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D33EF" w14:textId="77777777" w:rsidR="00897C10" w:rsidRPr="00494044" w:rsidRDefault="00897C10" w:rsidP="00897C10">
      <w:pPr>
        <w:pStyle w:val="Headerorfooter20"/>
        <w:shd w:val="clear" w:color="auto" w:fill="auto"/>
        <w:spacing w:line="180" w:lineRule="exact"/>
        <w:ind w:left="20"/>
        <w:rPr>
          <w:rFonts w:asciiTheme="minorHAnsi" w:hAnsiTheme="minorHAnsi" w:cstheme="minorHAnsi"/>
          <w:sz w:val="72"/>
          <w:szCs w:val="72"/>
        </w:rPr>
      </w:pPr>
    </w:p>
    <w:p w14:paraId="161E43F3" w14:textId="1CB27AEE" w:rsidR="00897C10" w:rsidRDefault="00870673" w:rsidP="00897C10">
      <w:pPr>
        <w:jc w:val="center"/>
        <w:rPr>
          <w:rFonts w:asciiTheme="minorHAnsi" w:hAnsiTheme="minorHAnsi" w:cstheme="minorHAnsi"/>
          <w:b/>
          <w:sz w:val="72"/>
          <w:szCs w:val="72"/>
        </w:rPr>
      </w:pPr>
      <w:r>
        <w:rPr>
          <w:noProof/>
          <w:lang w:val="en-US"/>
        </w:rPr>
        <w:drawing>
          <wp:inline distT="0" distB="0" distL="0" distR="0" wp14:anchorId="0622BA48" wp14:editId="7D510A02">
            <wp:extent cx="6069965" cy="2522220"/>
            <wp:effectExtent l="0" t="0" r="6985" b="0"/>
            <wp:docPr id="2" name="Picture 1" descr="C:\Users\User\AppData\Local\Microsoft\Windows\INetCache\Content.Word\ant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ante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9965" cy="2522220"/>
                    </a:xfrm>
                    <a:prstGeom prst="rect">
                      <a:avLst/>
                    </a:prstGeom>
                    <a:noFill/>
                    <a:ln>
                      <a:noFill/>
                    </a:ln>
                  </pic:spPr>
                </pic:pic>
              </a:graphicData>
            </a:graphic>
          </wp:inline>
        </w:drawing>
      </w:r>
    </w:p>
    <w:p w14:paraId="676B7565" w14:textId="77777777" w:rsidR="00897C10" w:rsidRDefault="00897C10" w:rsidP="00897C10">
      <w:pPr>
        <w:jc w:val="center"/>
        <w:rPr>
          <w:rFonts w:asciiTheme="minorHAnsi" w:hAnsiTheme="minorHAnsi" w:cstheme="minorHAnsi"/>
          <w:b/>
          <w:sz w:val="72"/>
          <w:szCs w:val="72"/>
        </w:rPr>
      </w:pPr>
    </w:p>
    <w:p w14:paraId="70CC8C8E" w14:textId="77777777" w:rsidR="00897C10" w:rsidRPr="00565338" w:rsidRDefault="00897C10" w:rsidP="00897C10">
      <w:pPr>
        <w:jc w:val="center"/>
        <w:rPr>
          <w:rFonts w:asciiTheme="minorHAnsi" w:hAnsiTheme="minorHAnsi" w:cstheme="minorHAnsi"/>
          <w:b/>
          <w:sz w:val="72"/>
          <w:szCs w:val="72"/>
        </w:rPr>
      </w:pPr>
      <w:r w:rsidRPr="00565338">
        <w:rPr>
          <w:rFonts w:asciiTheme="minorHAnsi" w:hAnsiTheme="minorHAnsi" w:cstheme="minorHAnsi"/>
          <w:b/>
          <w:sz w:val="72"/>
          <w:szCs w:val="72"/>
        </w:rPr>
        <w:t>RAPORT D</w:t>
      </w:r>
      <w:bookmarkStart w:id="0" w:name="_GoBack"/>
      <w:bookmarkEnd w:id="0"/>
      <w:r w:rsidRPr="00565338">
        <w:rPr>
          <w:rFonts w:asciiTheme="minorHAnsi" w:hAnsiTheme="minorHAnsi" w:cstheme="minorHAnsi"/>
          <w:b/>
          <w:sz w:val="72"/>
          <w:szCs w:val="72"/>
        </w:rPr>
        <w:t xml:space="preserve">E AUDIT </w:t>
      </w:r>
    </w:p>
    <w:p w14:paraId="72392788" w14:textId="77777777" w:rsidR="00897C10" w:rsidRPr="00565338" w:rsidRDefault="00897C10" w:rsidP="00897C10">
      <w:pPr>
        <w:jc w:val="center"/>
        <w:rPr>
          <w:rFonts w:asciiTheme="minorHAnsi" w:hAnsiTheme="minorHAnsi" w:cstheme="minorHAnsi"/>
          <w:b/>
          <w:sz w:val="72"/>
          <w:szCs w:val="72"/>
        </w:rPr>
      </w:pPr>
      <w:r w:rsidRPr="00565338">
        <w:rPr>
          <w:rFonts w:asciiTheme="minorHAnsi" w:hAnsiTheme="minorHAnsi" w:cstheme="minorHAnsi"/>
          <w:b/>
          <w:sz w:val="72"/>
          <w:szCs w:val="72"/>
        </w:rPr>
        <w:t xml:space="preserve">LUMINOTEHNIC </w:t>
      </w:r>
    </w:p>
    <w:p w14:paraId="15AE87AB" w14:textId="77777777" w:rsidR="00897C10" w:rsidRPr="00565338" w:rsidRDefault="00897C10" w:rsidP="00897C10">
      <w:pPr>
        <w:jc w:val="center"/>
        <w:rPr>
          <w:rFonts w:asciiTheme="minorHAnsi" w:hAnsiTheme="minorHAnsi" w:cstheme="minorHAnsi"/>
          <w:b/>
          <w:sz w:val="72"/>
          <w:szCs w:val="72"/>
        </w:rPr>
      </w:pPr>
      <w:r w:rsidRPr="00565338">
        <w:rPr>
          <w:rFonts w:asciiTheme="minorHAnsi" w:hAnsiTheme="minorHAnsi" w:cstheme="minorHAnsi"/>
          <w:b/>
          <w:sz w:val="72"/>
          <w:szCs w:val="72"/>
        </w:rPr>
        <w:t xml:space="preserve">AL  SISTEMULUI  DE  ILUMINAT  PUBLIC DIN  </w:t>
      </w:r>
    </w:p>
    <w:p w14:paraId="639756F4" w14:textId="0C79D830" w:rsidR="00897C10" w:rsidRPr="00565338" w:rsidRDefault="00897C10" w:rsidP="00897C10">
      <w:pPr>
        <w:jc w:val="center"/>
        <w:rPr>
          <w:rFonts w:asciiTheme="minorHAnsi" w:hAnsiTheme="minorHAnsi" w:cstheme="minorHAnsi"/>
          <w:b/>
          <w:sz w:val="72"/>
          <w:szCs w:val="72"/>
        </w:rPr>
      </w:pPr>
      <w:r w:rsidRPr="00565338">
        <w:rPr>
          <w:rFonts w:asciiTheme="minorHAnsi" w:hAnsiTheme="minorHAnsi" w:cstheme="minorHAnsi"/>
          <w:b/>
          <w:sz w:val="72"/>
          <w:szCs w:val="72"/>
        </w:rPr>
        <w:t xml:space="preserve">MUNICIPIUL </w:t>
      </w:r>
      <w:r w:rsidR="00870673">
        <w:rPr>
          <w:rFonts w:asciiTheme="minorHAnsi" w:hAnsiTheme="minorHAnsi" w:cstheme="minorHAnsi"/>
          <w:b/>
          <w:sz w:val="72"/>
          <w:szCs w:val="72"/>
        </w:rPr>
        <w:t>SFANTU GHEORGHE</w:t>
      </w:r>
      <w:r w:rsidRPr="00565338">
        <w:rPr>
          <w:rFonts w:asciiTheme="minorHAnsi" w:hAnsiTheme="minorHAnsi" w:cstheme="minorHAnsi"/>
          <w:b/>
          <w:sz w:val="72"/>
          <w:szCs w:val="72"/>
        </w:rPr>
        <w:t xml:space="preserve"> – </w:t>
      </w:r>
      <w:r w:rsidR="00870673">
        <w:rPr>
          <w:rFonts w:asciiTheme="minorHAnsi" w:hAnsiTheme="minorHAnsi" w:cstheme="minorHAnsi"/>
          <w:b/>
          <w:sz w:val="72"/>
          <w:szCs w:val="72"/>
        </w:rPr>
        <w:t>LOT 4</w:t>
      </w:r>
    </w:p>
    <w:p w14:paraId="3FEFB272" w14:textId="77777777" w:rsidR="00897C10" w:rsidRPr="00565338" w:rsidRDefault="00897C10" w:rsidP="00897C10">
      <w:pPr>
        <w:jc w:val="center"/>
        <w:rPr>
          <w:rFonts w:asciiTheme="minorHAnsi" w:hAnsiTheme="minorHAnsi" w:cstheme="minorHAnsi"/>
          <w:b/>
          <w:sz w:val="28"/>
          <w:szCs w:val="28"/>
        </w:rPr>
      </w:pPr>
    </w:p>
    <w:p w14:paraId="4535A759" w14:textId="77777777" w:rsidR="00565338" w:rsidRPr="00565338" w:rsidRDefault="00565338" w:rsidP="00565338">
      <w:pPr>
        <w:jc w:val="right"/>
        <w:rPr>
          <w:rFonts w:asciiTheme="minorHAnsi" w:hAnsiTheme="minorHAnsi" w:cstheme="minorHAnsi"/>
          <w:b/>
          <w:sz w:val="28"/>
          <w:szCs w:val="28"/>
        </w:rPr>
      </w:pPr>
    </w:p>
    <w:p w14:paraId="64AEA6CF" w14:textId="77777777" w:rsidR="00565338" w:rsidRPr="00565338" w:rsidRDefault="00565338" w:rsidP="00565338">
      <w:pPr>
        <w:jc w:val="right"/>
        <w:rPr>
          <w:rFonts w:asciiTheme="minorHAnsi" w:hAnsiTheme="minorHAnsi" w:cstheme="minorHAnsi"/>
          <w:b/>
          <w:sz w:val="28"/>
          <w:szCs w:val="28"/>
        </w:rPr>
      </w:pPr>
    </w:p>
    <w:p w14:paraId="4268B2C4" w14:textId="77777777" w:rsidR="00565338" w:rsidRPr="00565338" w:rsidRDefault="00565338" w:rsidP="00565338">
      <w:pPr>
        <w:jc w:val="right"/>
        <w:rPr>
          <w:rFonts w:asciiTheme="minorHAnsi" w:hAnsiTheme="minorHAnsi" w:cstheme="minorHAnsi"/>
          <w:b/>
          <w:sz w:val="28"/>
          <w:szCs w:val="28"/>
        </w:rPr>
      </w:pPr>
    </w:p>
    <w:p w14:paraId="7283B328" w14:textId="459EEEBB" w:rsidR="00565338" w:rsidRPr="00565338" w:rsidRDefault="00565338" w:rsidP="00565338">
      <w:pPr>
        <w:jc w:val="right"/>
        <w:rPr>
          <w:rFonts w:asciiTheme="minorHAnsi" w:hAnsiTheme="minorHAnsi" w:cstheme="minorHAnsi"/>
          <w:b/>
          <w:sz w:val="28"/>
          <w:szCs w:val="28"/>
        </w:rPr>
      </w:pPr>
      <w:r w:rsidRPr="00565338">
        <w:rPr>
          <w:rFonts w:asciiTheme="minorHAnsi" w:hAnsiTheme="minorHAnsi" w:cstheme="minorHAnsi"/>
          <w:b/>
          <w:sz w:val="28"/>
          <w:szCs w:val="28"/>
        </w:rPr>
        <w:t xml:space="preserve">ing. Vlad Petean </w:t>
      </w:r>
    </w:p>
    <w:p w14:paraId="417CFA92" w14:textId="77777777" w:rsidR="00565338" w:rsidRPr="00565338" w:rsidRDefault="00565338" w:rsidP="00565338">
      <w:pPr>
        <w:jc w:val="right"/>
        <w:rPr>
          <w:rFonts w:asciiTheme="minorHAnsi" w:hAnsiTheme="minorHAnsi" w:cstheme="minorHAnsi"/>
          <w:b/>
          <w:sz w:val="28"/>
          <w:szCs w:val="28"/>
        </w:rPr>
      </w:pPr>
      <w:r w:rsidRPr="00565338">
        <w:rPr>
          <w:rFonts w:asciiTheme="minorHAnsi" w:hAnsiTheme="minorHAnsi" w:cstheme="minorHAnsi"/>
          <w:b/>
          <w:sz w:val="28"/>
          <w:szCs w:val="28"/>
        </w:rPr>
        <w:t xml:space="preserve">Specialist in iluminat COR214237 </w:t>
      </w:r>
    </w:p>
    <w:p w14:paraId="699D9727" w14:textId="72A58263" w:rsidR="00897C10" w:rsidRPr="00565338" w:rsidRDefault="00565338" w:rsidP="00565338">
      <w:pPr>
        <w:spacing w:after="160" w:line="259" w:lineRule="auto"/>
        <w:jc w:val="right"/>
        <w:rPr>
          <w:rFonts w:asciiTheme="minorHAnsi" w:hAnsiTheme="minorHAnsi" w:cstheme="minorHAnsi"/>
          <w:b/>
          <w:sz w:val="28"/>
          <w:szCs w:val="28"/>
        </w:rPr>
      </w:pPr>
      <w:r w:rsidRPr="00565338">
        <w:rPr>
          <w:rFonts w:asciiTheme="minorHAnsi" w:hAnsiTheme="minorHAnsi" w:cstheme="minorHAnsi"/>
          <w:b/>
          <w:sz w:val="28"/>
          <w:szCs w:val="28"/>
        </w:rPr>
        <w:t>aut. Nr K00109185</w:t>
      </w:r>
    </w:p>
    <w:sdt>
      <w:sdtPr>
        <w:rPr>
          <w:rFonts w:ascii="Times New Roman" w:eastAsia="Times New Roman" w:hAnsi="Times New Roman" w:cs="Times New Roman"/>
          <w:b w:val="0"/>
          <w:sz w:val="24"/>
          <w:szCs w:val="20"/>
          <w:lang w:val="ro-RO"/>
        </w:rPr>
        <w:id w:val="744383363"/>
        <w:docPartObj>
          <w:docPartGallery w:val="Table of Contents"/>
          <w:docPartUnique/>
        </w:docPartObj>
      </w:sdtPr>
      <w:sdtEndPr>
        <w:rPr>
          <w:bCs/>
          <w:noProof/>
        </w:rPr>
      </w:sdtEndPr>
      <w:sdtContent>
        <w:p w14:paraId="06363C32" w14:textId="77777777" w:rsidR="00897C10" w:rsidRPr="00565338" w:rsidRDefault="00897C10" w:rsidP="00897C10">
          <w:pPr>
            <w:pStyle w:val="TOCHeading"/>
            <w:rPr>
              <w:sz w:val="24"/>
              <w:szCs w:val="24"/>
            </w:rPr>
          </w:pPr>
          <w:r w:rsidRPr="00565338">
            <w:rPr>
              <w:sz w:val="24"/>
              <w:szCs w:val="24"/>
            </w:rPr>
            <w:t>Cuprins</w:t>
          </w:r>
        </w:p>
        <w:p w14:paraId="69B0056E" w14:textId="77777777" w:rsidR="00897C10" w:rsidRPr="00565338" w:rsidRDefault="00897C10" w:rsidP="00897C10">
          <w:pPr>
            <w:pStyle w:val="TOC1"/>
            <w:tabs>
              <w:tab w:val="right" w:leader="dot" w:pos="10646"/>
            </w:tabs>
            <w:rPr>
              <w:rFonts w:asciiTheme="minorHAnsi" w:eastAsiaTheme="minorEastAsia" w:hAnsiTheme="minorHAnsi" w:cstheme="minorHAnsi"/>
              <w:noProof/>
              <w:szCs w:val="24"/>
              <w:lang w:val="en-US"/>
            </w:rPr>
          </w:pPr>
          <w:r w:rsidRPr="00565338">
            <w:rPr>
              <w:rFonts w:asciiTheme="minorHAnsi" w:hAnsiTheme="minorHAnsi" w:cstheme="minorHAnsi"/>
              <w:szCs w:val="24"/>
            </w:rPr>
            <w:fldChar w:fldCharType="begin"/>
          </w:r>
          <w:r w:rsidRPr="00565338">
            <w:rPr>
              <w:rFonts w:asciiTheme="minorHAnsi" w:hAnsiTheme="minorHAnsi" w:cstheme="minorHAnsi"/>
              <w:szCs w:val="24"/>
            </w:rPr>
            <w:instrText xml:space="preserve"> TOC \o "1-3" \h \z \u </w:instrText>
          </w:r>
          <w:r w:rsidRPr="00565338">
            <w:rPr>
              <w:rFonts w:asciiTheme="minorHAnsi" w:hAnsiTheme="minorHAnsi" w:cstheme="minorHAnsi"/>
              <w:szCs w:val="24"/>
            </w:rPr>
            <w:fldChar w:fldCharType="separate"/>
          </w:r>
          <w:hyperlink w:anchor="_Toc509600621" w:history="1">
            <w:r w:rsidRPr="00565338">
              <w:rPr>
                <w:rStyle w:val="Hyperlink"/>
                <w:rFonts w:asciiTheme="minorHAnsi" w:eastAsia="Arial" w:hAnsiTheme="minorHAnsi" w:cstheme="minorHAnsi"/>
                <w:noProof/>
                <w:szCs w:val="24"/>
              </w:rPr>
              <w:t>1.REZUMAT</w:t>
            </w:r>
            <w:r w:rsidRPr="00565338">
              <w:rPr>
                <w:rFonts w:asciiTheme="minorHAnsi" w:hAnsiTheme="minorHAnsi" w:cstheme="minorHAnsi"/>
                <w:noProof/>
                <w:webHidden/>
                <w:szCs w:val="24"/>
              </w:rPr>
              <w:tab/>
            </w:r>
            <w:r w:rsidRPr="00565338">
              <w:rPr>
                <w:rFonts w:asciiTheme="minorHAnsi" w:hAnsiTheme="minorHAnsi" w:cstheme="minorHAnsi"/>
                <w:noProof/>
                <w:webHidden/>
                <w:szCs w:val="24"/>
              </w:rPr>
              <w:fldChar w:fldCharType="begin"/>
            </w:r>
            <w:r w:rsidRPr="00565338">
              <w:rPr>
                <w:rFonts w:asciiTheme="minorHAnsi" w:hAnsiTheme="minorHAnsi" w:cstheme="minorHAnsi"/>
                <w:noProof/>
                <w:webHidden/>
                <w:szCs w:val="24"/>
              </w:rPr>
              <w:instrText xml:space="preserve"> PAGEREF _Toc509600621 \h </w:instrText>
            </w:r>
            <w:r w:rsidRPr="00565338">
              <w:rPr>
                <w:rFonts w:asciiTheme="minorHAnsi" w:hAnsiTheme="minorHAnsi" w:cstheme="minorHAnsi"/>
                <w:noProof/>
                <w:webHidden/>
                <w:szCs w:val="24"/>
              </w:rPr>
            </w:r>
            <w:r w:rsidRPr="00565338">
              <w:rPr>
                <w:rFonts w:asciiTheme="minorHAnsi" w:hAnsiTheme="minorHAnsi" w:cstheme="minorHAnsi"/>
                <w:noProof/>
                <w:webHidden/>
                <w:szCs w:val="24"/>
              </w:rPr>
              <w:fldChar w:fldCharType="separate"/>
            </w:r>
            <w:r w:rsidRPr="00565338">
              <w:rPr>
                <w:rFonts w:asciiTheme="minorHAnsi" w:hAnsiTheme="minorHAnsi" w:cstheme="minorHAnsi"/>
                <w:noProof/>
                <w:webHidden/>
                <w:szCs w:val="24"/>
              </w:rPr>
              <w:t>3</w:t>
            </w:r>
            <w:r w:rsidRPr="00565338">
              <w:rPr>
                <w:rFonts w:asciiTheme="minorHAnsi" w:hAnsiTheme="minorHAnsi" w:cstheme="minorHAnsi"/>
                <w:noProof/>
                <w:webHidden/>
                <w:szCs w:val="24"/>
              </w:rPr>
              <w:fldChar w:fldCharType="end"/>
            </w:r>
          </w:hyperlink>
        </w:p>
        <w:p w14:paraId="20CD40CD"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2" w:history="1">
            <w:r w:rsidR="00897C10" w:rsidRPr="00565338">
              <w:rPr>
                <w:rStyle w:val="Hyperlink"/>
                <w:rFonts w:asciiTheme="minorHAnsi" w:eastAsia="Arial" w:hAnsiTheme="minorHAnsi" w:cstheme="minorHAnsi"/>
                <w:noProof/>
                <w:szCs w:val="24"/>
              </w:rPr>
              <w:t>1.1.CONTEXT</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_Toc509600622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3</w:t>
            </w:r>
            <w:r w:rsidR="00897C10" w:rsidRPr="00565338">
              <w:rPr>
                <w:rFonts w:asciiTheme="minorHAnsi" w:hAnsiTheme="minorHAnsi" w:cstheme="minorHAnsi"/>
                <w:noProof/>
                <w:webHidden/>
                <w:szCs w:val="24"/>
              </w:rPr>
              <w:fldChar w:fldCharType="end"/>
            </w:r>
          </w:hyperlink>
        </w:p>
        <w:p w14:paraId="7D3BCB44" w14:textId="3E9C9373"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3" w:history="1">
            <w:r w:rsidR="00897C10" w:rsidRPr="00565338">
              <w:rPr>
                <w:rStyle w:val="Hyperlink"/>
                <w:rFonts w:asciiTheme="minorHAnsi" w:eastAsia="Arial" w:hAnsiTheme="minorHAnsi" w:cstheme="minorHAnsi"/>
                <w:noProof/>
                <w:szCs w:val="24"/>
              </w:rPr>
              <w:t xml:space="preserve">1.2.STAREA  ACTUALĂ  A  ILUMINATULUI  PUBLIC  ÎN  ORASUL </w:t>
            </w:r>
            <w:r w:rsidR="00870673">
              <w:rPr>
                <w:rStyle w:val="Hyperlink"/>
                <w:rFonts w:asciiTheme="minorHAnsi" w:eastAsia="Arial" w:hAnsiTheme="minorHAnsi" w:cstheme="minorHAnsi"/>
                <w:noProof/>
                <w:szCs w:val="24"/>
              </w:rPr>
              <w:t>SFANTU GHEORGHE</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_Toc509600623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3</w:t>
            </w:r>
            <w:r w:rsidR="00897C10" w:rsidRPr="00565338">
              <w:rPr>
                <w:rFonts w:asciiTheme="minorHAnsi" w:hAnsiTheme="minorHAnsi" w:cstheme="minorHAnsi"/>
                <w:noProof/>
                <w:webHidden/>
                <w:szCs w:val="24"/>
              </w:rPr>
              <w:fldChar w:fldCharType="end"/>
            </w:r>
          </w:hyperlink>
        </w:p>
        <w:p w14:paraId="79F1E4E3"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24" w:history="1">
            <w:r w:rsidR="00897C10" w:rsidRPr="00565338">
              <w:rPr>
                <w:rStyle w:val="Hyperlink"/>
                <w:rFonts w:asciiTheme="minorHAnsi" w:eastAsia="Arial" w:hAnsiTheme="minorHAnsi" w:cstheme="minorHAnsi"/>
                <w:noProof/>
                <w:szCs w:val="24"/>
              </w:rPr>
              <w:t>2.PREZENTAREA GENERALĂ A OBIECTIVULUI SUPUS AUDITULUI LUMINOTEHNIC</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_Toc509600624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6</w:t>
            </w:r>
            <w:r w:rsidR="00897C10" w:rsidRPr="00565338">
              <w:rPr>
                <w:rFonts w:asciiTheme="minorHAnsi" w:hAnsiTheme="minorHAnsi" w:cstheme="minorHAnsi"/>
                <w:noProof/>
                <w:webHidden/>
                <w:szCs w:val="24"/>
              </w:rPr>
              <w:fldChar w:fldCharType="end"/>
            </w:r>
          </w:hyperlink>
        </w:p>
        <w:p w14:paraId="4FE6DBF7"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5" w:history="1">
            <w:r w:rsidR="00897C10" w:rsidRPr="00565338">
              <w:rPr>
                <w:rStyle w:val="Hyperlink"/>
                <w:rFonts w:asciiTheme="minorHAnsi" w:eastAsia="Arial" w:hAnsiTheme="minorHAnsi" w:cstheme="minorHAnsi"/>
                <w:noProof/>
                <w:spacing w:val="1"/>
                <w:szCs w:val="24"/>
              </w:rPr>
              <w:t>2.1.Necesitatea și fundamentarea studiului, scopul și obiectivele acestuia.</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_Toc509600625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6</w:t>
            </w:r>
            <w:r w:rsidR="00897C10" w:rsidRPr="00565338">
              <w:rPr>
                <w:rFonts w:asciiTheme="minorHAnsi" w:hAnsiTheme="minorHAnsi" w:cstheme="minorHAnsi"/>
                <w:noProof/>
                <w:webHidden/>
                <w:szCs w:val="24"/>
              </w:rPr>
              <w:fldChar w:fldCharType="end"/>
            </w:r>
          </w:hyperlink>
        </w:p>
        <w:p w14:paraId="6691642D"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6" w:history="1">
            <w:r w:rsidR="00897C10" w:rsidRPr="00565338">
              <w:rPr>
                <w:rStyle w:val="Hyperlink"/>
                <w:rFonts w:asciiTheme="minorHAnsi" w:eastAsia="Arial" w:hAnsiTheme="minorHAnsi" w:cstheme="minorHAnsi"/>
                <w:noProof/>
                <w:spacing w:val="1"/>
                <w:szCs w:val="24"/>
              </w:rPr>
              <w:t>2.2.Definirea conturului</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_Toc509600626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7</w:t>
            </w:r>
            <w:r w:rsidR="00897C10" w:rsidRPr="00565338">
              <w:rPr>
                <w:rFonts w:asciiTheme="minorHAnsi" w:hAnsiTheme="minorHAnsi" w:cstheme="minorHAnsi"/>
                <w:noProof/>
                <w:webHidden/>
                <w:szCs w:val="24"/>
              </w:rPr>
              <w:fldChar w:fldCharType="end"/>
            </w:r>
          </w:hyperlink>
        </w:p>
        <w:p w14:paraId="72BCFD31"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7" w:history="1">
            <w:r w:rsidR="00897C10" w:rsidRPr="00565338">
              <w:rPr>
                <w:rStyle w:val="Hyperlink"/>
                <w:rFonts w:asciiTheme="minorHAnsi" w:eastAsia="Arial" w:hAnsiTheme="minorHAnsi" w:cstheme="minorHAnsi"/>
                <w:noProof/>
                <w:szCs w:val="24"/>
              </w:rPr>
              <w:t>2.3.Principii de elaborare și analiză a auditului luminotehnic</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_Toc509600627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7</w:t>
            </w:r>
            <w:r w:rsidR="00897C10" w:rsidRPr="00565338">
              <w:rPr>
                <w:rFonts w:asciiTheme="minorHAnsi" w:hAnsiTheme="minorHAnsi" w:cstheme="minorHAnsi"/>
                <w:noProof/>
                <w:webHidden/>
                <w:szCs w:val="24"/>
              </w:rPr>
              <w:fldChar w:fldCharType="end"/>
            </w:r>
          </w:hyperlink>
        </w:p>
        <w:p w14:paraId="574A41C0"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8" w:history="1">
            <w:r w:rsidR="00897C10" w:rsidRPr="00565338">
              <w:rPr>
                <w:rStyle w:val="Hyperlink"/>
                <w:rFonts w:asciiTheme="minorHAnsi" w:eastAsia="Arial" w:hAnsiTheme="minorHAnsi" w:cstheme="minorHAnsi"/>
                <w:noProof/>
                <w:szCs w:val="24"/>
              </w:rPr>
              <w:t>2.4.Arhitectura generală a sistemului de iluminat public supus auditării.</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_Toc509600628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7</w:t>
            </w:r>
            <w:r w:rsidR="00897C10" w:rsidRPr="00565338">
              <w:rPr>
                <w:rFonts w:asciiTheme="minorHAnsi" w:hAnsiTheme="minorHAnsi" w:cstheme="minorHAnsi"/>
                <w:noProof/>
                <w:webHidden/>
                <w:szCs w:val="24"/>
              </w:rPr>
              <w:fldChar w:fldCharType="end"/>
            </w:r>
          </w:hyperlink>
        </w:p>
        <w:p w14:paraId="56C953D1"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29" w:history="1">
            <w:r w:rsidR="00897C10" w:rsidRPr="00565338">
              <w:rPr>
                <w:rStyle w:val="Hyperlink"/>
                <w:rFonts w:asciiTheme="minorHAnsi" w:eastAsia="Arial" w:hAnsiTheme="minorHAnsi" w:cstheme="minorHAnsi"/>
                <w:noProof/>
                <w:szCs w:val="24"/>
              </w:rPr>
              <w:t>2.5.Caracteristici tehnice ale consumatorilor și instalațiilor de iluminat public</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_Toc509600629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9</w:t>
            </w:r>
            <w:r w:rsidR="00897C10" w:rsidRPr="00565338">
              <w:rPr>
                <w:rFonts w:asciiTheme="minorHAnsi" w:hAnsiTheme="minorHAnsi" w:cstheme="minorHAnsi"/>
                <w:noProof/>
                <w:webHidden/>
                <w:szCs w:val="24"/>
              </w:rPr>
              <w:fldChar w:fldCharType="end"/>
            </w:r>
          </w:hyperlink>
        </w:p>
        <w:p w14:paraId="04A15671"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30" w:history="1">
            <w:r w:rsidR="00897C10" w:rsidRPr="00565338">
              <w:rPr>
                <w:rStyle w:val="Hyperlink"/>
                <w:rFonts w:asciiTheme="minorHAnsi" w:eastAsia="Arial" w:hAnsiTheme="minorHAnsi" w:cstheme="minorHAnsi"/>
                <w:noProof/>
                <w:szCs w:val="24"/>
              </w:rPr>
              <w:t>3.ANALIZA  FUNCȚIONĂRII  SISTEMULUI  DE  ILUMINAT  PUBLIC</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_Toc509600630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10</w:t>
            </w:r>
            <w:r w:rsidR="00897C10" w:rsidRPr="00565338">
              <w:rPr>
                <w:rFonts w:asciiTheme="minorHAnsi" w:hAnsiTheme="minorHAnsi" w:cstheme="minorHAnsi"/>
                <w:noProof/>
                <w:webHidden/>
                <w:szCs w:val="24"/>
              </w:rPr>
              <w:fldChar w:fldCharType="end"/>
            </w:r>
          </w:hyperlink>
        </w:p>
        <w:p w14:paraId="3C7DD48A"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1" w:history="1">
            <w:r w:rsidR="00897C10" w:rsidRPr="00565338">
              <w:rPr>
                <w:rStyle w:val="Hyperlink"/>
                <w:rFonts w:asciiTheme="minorHAnsi" w:eastAsia="Arial" w:hAnsiTheme="minorHAnsi" w:cstheme="minorHAnsi"/>
                <w:noProof/>
                <w:szCs w:val="24"/>
              </w:rPr>
              <w:t>3.1.Regimul de funcționare – procesul tehnologic</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_Toc509600631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10</w:t>
            </w:r>
            <w:r w:rsidR="00897C10" w:rsidRPr="00565338">
              <w:rPr>
                <w:rFonts w:asciiTheme="minorHAnsi" w:hAnsiTheme="minorHAnsi" w:cstheme="minorHAnsi"/>
                <w:noProof/>
                <w:webHidden/>
                <w:szCs w:val="24"/>
              </w:rPr>
              <w:fldChar w:fldCharType="end"/>
            </w:r>
          </w:hyperlink>
        </w:p>
        <w:p w14:paraId="424F8168" w14:textId="0583BDC0"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2" w:history="1">
            <w:r w:rsidR="00897C10" w:rsidRPr="00565338">
              <w:rPr>
                <w:rStyle w:val="Hyperlink"/>
                <w:rFonts w:asciiTheme="minorHAnsi" w:eastAsia="Arial" w:hAnsiTheme="minorHAnsi" w:cstheme="minorHAnsi"/>
                <w:noProof/>
                <w:szCs w:val="24"/>
              </w:rPr>
              <w:t xml:space="preserve">3.2.Starea tehnică a Sistemului de iluminat public din Orasul </w:t>
            </w:r>
            <w:r w:rsidR="00870673">
              <w:rPr>
                <w:rStyle w:val="Hyperlink"/>
                <w:rFonts w:asciiTheme="minorHAnsi" w:eastAsia="Arial" w:hAnsiTheme="minorHAnsi" w:cstheme="minorHAnsi"/>
                <w:noProof/>
                <w:szCs w:val="24"/>
              </w:rPr>
              <w:t>SFANTU GHEORGHE</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_Toc509600632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11</w:t>
            </w:r>
            <w:r w:rsidR="00897C10" w:rsidRPr="00565338">
              <w:rPr>
                <w:rFonts w:asciiTheme="minorHAnsi" w:hAnsiTheme="minorHAnsi" w:cstheme="minorHAnsi"/>
                <w:noProof/>
                <w:webHidden/>
                <w:szCs w:val="24"/>
              </w:rPr>
              <w:fldChar w:fldCharType="end"/>
            </w:r>
          </w:hyperlink>
        </w:p>
        <w:p w14:paraId="7F24535C"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33" w:history="1">
            <w:r w:rsidR="00897C10" w:rsidRPr="00565338">
              <w:rPr>
                <w:rStyle w:val="Hyperlink"/>
                <w:rFonts w:asciiTheme="minorHAnsi" w:eastAsia="Arial" w:hAnsiTheme="minorHAnsi" w:cstheme="minorHAnsi"/>
                <w:noProof/>
                <w:szCs w:val="24"/>
              </w:rPr>
              <w:t>4. MĂSURI  PENTRU  ADUCEREA SIP IN PARAMETRI LUMINOTEHNICI</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_Toc509600633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12</w:t>
            </w:r>
            <w:r w:rsidR="00897C10" w:rsidRPr="00565338">
              <w:rPr>
                <w:rFonts w:asciiTheme="minorHAnsi" w:hAnsiTheme="minorHAnsi" w:cstheme="minorHAnsi"/>
                <w:noProof/>
                <w:webHidden/>
                <w:szCs w:val="24"/>
              </w:rPr>
              <w:fldChar w:fldCharType="end"/>
            </w:r>
          </w:hyperlink>
        </w:p>
        <w:p w14:paraId="2F9EF5CC"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4" w:history="1">
            <w:r w:rsidR="00897C10" w:rsidRPr="00565338">
              <w:rPr>
                <w:rStyle w:val="Hyperlink"/>
                <w:rFonts w:asciiTheme="minorHAnsi" w:eastAsia="Arial" w:hAnsiTheme="minorHAnsi" w:cstheme="minorHAnsi"/>
                <w:noProof/>
                <w:szCs w:val="24"/>
              </w:rPr>
              <w:t>4.1. Aducerea in parametri SIP</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_Toc509600634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13</w:t>
            </w:r>
            <w:r w:rsidR="00897C10" w:rsidRPr="00565338">
              <w:rPr>
                <w:rFonts w:asciiTheme="minorHAnsi" w:hAnsiTheme="minorHAnsi" w:cstheme="minorHAnsi"/>
                <w:noProof/>
                <w:webHidden/>
                <w:szCs w:val="24"/>
              </w:rPr>
              <w:fldChar w:fldCharType="end"/>
            </w:r>
          </w:hyperlink>
        </w:p>
        <w:p w14:paraId="004852E1"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5" w:history="1">
            <w:r w:rsidR="00897C10" w:rsidRPr="00565338">
              <w:rPr>
                <w:rStyle w:val="Hyperlink"/>
                <w:rFonts w:asciiTheme="minorHAnsi" w:eastAsia="Arial" w:hAnsiTheme="minorHAnsi" w:cstheme="minorHAnsi"/>
                <w:noProof/>
                <w:szCs w:val="24"/>
              </w:rPr>
              <w:t>4.2.Măsuri posibile de aducere in parametri SIP</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_Toc509600635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13</w:t>
            </w:r>
            <w:r w:rsidR="00897C10" w:rsidRPr="00565338">
              <w:rPr>
                <w:rFonts w:asciiTheme="minorHAnsi" w:hAnsiTheme="minorHAnsi" w:cstheme="minorHAnsi"/>
                <w:noProof/>
                <w:webHidden/>
                <w:szCs w:val="24"/>
              </w:rPr>
              <w:fldChar w:fldCharType="end"/>
            </w:r>
          </w:hyperlink>
        </w:p>
        <w:p w14:paraId="71A024F4"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6" w:history="1">
            <w:r w:rsidR="00897C10" w:rsidRPr="00565338">
              <w:rPr>
                <w:rStyle w:val="Hyperlink"/>
                <w:rFonts w:asciiTheme="minorHAnsi" w:eastAsia="Arial" w:hAnsiTheme="minorHAnsi" w:cstheme="minorHAnsi"/>
                <w:noProof/>
                <w:szCs w:val="24"/>
              </w:rPr>
              <w:t>4.3.PLAN DE MĂSURI ŞI ACŢIUNI</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_Toc509600636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14</w:t>
            </w:r>
            <w:r w:rsidR="00897C10" w:rsidRPr="00565338">
              <w:rPr>
                <w:rFonts w:asciiTheme="minorHAnsi" w:hAnsiTheme="minorHAnsi" w:cstheme="minorHAnsi"/>
                <w:noProof/>
                <w:webHidden/>
                <w:szCs w:val="24"/>
              </w:rPr>
              <w:fldChar w:fldCharType="end"/>
            </w:r>
          </w:hyperlink>
        </w:p>
        <w:p w14:paraId="27B68CB8"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37" w:history="1">
            <w:r w:rsidR="00897C10" w:rsidRPr="00565338">
              <w:rPr>
                <w:rStyle w:val="Hyperlink"/>
                <w:rFonts w:asciiTheme="minorHAnsi" w:eastAsia="Arial" w:hAnsiTheme="minorHAnsi" w:cstheme="minorHAnsi"/>
                <w:noProof/>
                <w:szCs w:val="24"/>
              </w:rPr>
              <w:t>5. CALCULUL DE EFICIENŢĂ ECONOMICĂ A PRINCIPALELOR MĂSURI STABILITE</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_Toc509600637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17</w:t>
            </w:r>
            <w:r w:rsidR="00897C10" w:rsidRPr="00565338">
              <w:rPr>
                <w:rFonts w:asciiTheme="minorHAnsi" w:hAnsiTheme="minorHAnsi" w:cstheme="minorHAnsi"/>
                <w:noProof/>
                <w:webHidden/>
                <w:szCs w:val="24"/>
              </w:rPr>
              <w:fldChar w:fldCharType="end"/>
            </w:r>
          </w:hyperlink>
        </w:p>
        <w:p w14:paraId="21413C3F"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8" w:history="1">
            <w:r w:rsidR="00897C10" w:rsidRPr="00565338">
              <w:rPr>
                <w:rStyle w:val="Hyperlink"/>
                <w:rFonts w:asciiTheme="minorHAnsi" w:eastAsia="Arial" w:hAnsiTheme="minorHAnsi" w:cstheme="minorHAnsi"/>
                <w:noProof/>
                <w:szCs w:val="24"/>
              </w:rPr>
              <w:t>5.1.Criterii de analiză economică</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_Toc509600638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17</w:t>
            </w:r>
            <w:r w:rsidR="00897C10" w:rsidRPr="00565338">
              <w:rPr>
                <w:rFonts w:asciiTheme="minorHAnsi" w:hAnsiTheme="minorHAnsi" w:cstheme="minorHAnsi"/>
                <w:noProof/>
                <w:webHidden/>
                <w:szCs w:val="24"/>
              </w:rPr>
              <w:fldChar w:fldCharType="end"/>
            </w:r>
          </w:hyperlink>
        </w:p>
        <w:p w14:paraId="5EB108B6"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39" w:history="1">
            <w:r w:rsidR="00897C10" w:rsidRPr="00565338">
              <w:rPr>
                <w:rStyle w:val="Hyperlink"/>
                <w:rFonts w:asciiTheme="minorHAnsi" w:eastAsia="Arial" w:hAnsiTheme="minorHAnsi" w:cstheme="minorHAnsi"/>
                <w:noProof/>
                <w:szCs w:val="24"/>
              </w:rPr>
              <w:t>5.2.Analiza economiilor de energie electrică</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_Toc509600639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18</w:t>
            </w:r>
            <w:r w:rsidR="00897C10" w:rsidRPr="00565338">
              <w:rPr>
                <w:rFonts w:asciiTheme="minorHAnsi" w:hAnsiTheme="minorHAnsi" w:cstheme="minorHAnsi"/>
                <w:noProof/>
                <w:webHidden/>
                <w:szCs w:val="24"/>
              </w:rPr>
              <w:fldChar w:fldCharType="end"/>
            </w:r>
          </w:hyperlink>
        </w:p>
        <w:p w14:paraId="48A8276D" w14:textId="77777777" w:rsidR="00897C10" w:rsidRPr="00565338" w:rsidRDefault="00EA5DED" w:rsidP="00897C10">
          <w:pPr>
            <w:pStyle w:val="TOC2"/>
            <w:tabs>
              <w:tab w:val="right" w:leader="dot" w:pos="10646"/>
            </w:tabs>
            <w:rPr>
              <w:rFonts w:asciiTheme="minorHAnsi" w:eastAsiaTheme="minorEastAsia" w:hAnsiTheme="minorHAnsi" w:cstheme="minorHAnsi"/>
              <w:noProof/>
              <w:szCs w:val="24"/>
              <w:lang w:val="en-US"/>
            </w:rPr>
          </w:pPr>
          <w:hyperlink w:anchor="_Toc509600640" w:history="1">
            <w:r w:rsidR="00897C10" w:rsidRPr="00565338">
              <w:rPr>
                <w:rStyle w:val="Hyperlink"/>
                <w:rFonts w:asciiTheme="minorHAnsi" w:eastAsia="Arial" w:hAnsiTheme="minorHAnsi" w:cstheme="minorHAnsi"/>
                <w:noProof/>
                <w:szCs w:val="24"/>
              </w:rPr>
              <w:t>5.3.Rezultatele analizei financiare</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_Toc509600640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19</w:t>
            </w:r>
            <w:r w:rsidR="00897C10" w:rsidRPr="00565338">
              <w:rPr>
                <w:rFonts w:asciiTheme="minorHAnsi" w:hAnsiTheme="minorHAnsi" w:cstheme="minorHAnsi"/>
                <w:noProof/>
                <w:webHidden/>
                <w:szCs w:val="24"/>
              </w:rPr>
              <w:fldChar w:fldCharType="end"/>
            </w:r>
          </w:hyperlink>
        </w:p>
        <w:p w14:paraId="75FD5D5B"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41" w:history="1">
            <w:r w:rsidR="00897C10" w:rsidRPr="00565338">
              <w:rPr>
                <w:rStyle w:val="Hyperlink"/>
                <w:rFonts w:asciiTheme="minorHAnsi" w:eastAsia="Arial" w:hAnsiTheme="minorHAnsi" w:cstheme="minorHAnsi"/>
                <w:noProof/>
                <w:szCs w:val="24"/>
              </w:rPr>
              <w:t>6. CALCULUL ELEMENTELOR DE IMPACT ASUPRA MEDIULUI</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_Toc509600641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19</w:t>
            </w:r>
            <w:r w:rsidR="00897C10" w:rsidRPr="00565338">
              <w:rPr>
                <w:rFonts w:asciiTheme="minorHAnsi" w:hAnsiTheme="minorHAnsi" w:cstheme="minorHAnsi"/>
                <w:noProof/>
                <w:webHidden/>
                <w:szCs w:val="24"/>
              </w:rPr>
              <w:fldChar w:fldCharType="end"/>
            </w:r>
          </w:hyperlink>
        </w:p>
        <w:p w14:paraId="13F36752"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42" w:history="1">
            <w:r w:rsidR="00897C10" w:rsidRPr="00565338">
              <w:rPr>
                <w:rStyle w:val="Hyperlink"/>
                <w:rFonts w:asciiTheme="minorHAnsi" w:eastAsia="Arial" w:hAnsiTheme="minorHAnsi" w:cstheme="minorHAnsi"/>
                <w:noProof/>
                <w:szCs w:val="24"/>
              </w:rPr>
              <w:t>7.CONCLUZII  ȘI  RECOMANDĂRI</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_Toc509600642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20</w:t>
            </w:r>
            <w:r w:rsidR="00897C10" w:rsidRPr="00565338">
              <w:rPr>
                <w:rFonts w:asciiTheme="minorHAnsi" w:hAnsiTheme="minorHAnsi" w:cstheme="minorHAnsi"/>
                <w:noProof/>
                <w:webHidden/>
                <w:szCs w:val="24"/>
              </w:rPr>
              <w:fldChar w:fldCharType="end"/>
            </w:r>
          </w:hyperlink>
        </w:p>
        <w:p w14:paraId="7BCF609E" w14:textId="77777777" w:rsidR="00897C10" w:rsidRPr="00565338" w:rsidRDefault="00EA5DED" w:rsidP="00897C10">
          <w:pPr>
            <w:pStyle w:val="TOC1"/>
            <w:tabs>
              <w:tab w:val="right" w:leader="dot" w:pos="10646"/>
            </w:tabs>
            <w:rPr>
              <w:rFonts w:asciiTheme="minorHAnsi" w:eastAsiaTheme="minorEastAsia" w:hAnsiTheme="minorHAnsi" w:cstheme="minorHAnsi"/>
              <w:noProof/>
              <w:szCs w:val="24"/>
              <w:lang w:val="en-US"/>
            </w:rPr>
          </w:pPr>
          <w:hyperlink w:anchor="_Toc509600643" w:history="1">
            <w:r w:rsidR="00897C10" w:rsidRPr="00565338">
              <w:rPr>
                <w:rStyle w:val="Hyperlink"/>
                <w:rFonts w:asciiTheme="minorHAnsi" w:eastAsia="Arial" w:hAnsiTheme="minorHAnsi" w:cstheme="minorHAnsi"/>
                <w:noProof/>
                <w:szCs w:val="24"/>
              </w:rPr>
              <w:t>Bibliografie:</w:t>
            </w:r>
            <w:r w:rsidR="00897C10" w:rsidRPr="00565338">
              <w:rPr>
                <w:rFonts w:asciiTheme="minorHAnsi" w:hAnsiTheme="minorHAnsi" w:cstheme="minorHAnsi"/>
                <w:noProof/>
                <w:webHidden/>
                <w:szCs w:val="24"/>
              </w:rPr>
              <w:tab/>
            </w:r>
            <w:r w:rsidR="00897C10" w:rsidRPr="00565338">
              <w:rPr>
                <w:rFonts w:asciiTheme="minorHAnsi" w:hAnsiTheme="minorHAnsi" w:cstheme="minorHAnsi"/>
                <w:noProof/>
                <w:webHidden/>
                <w:szCs w:val="24"/>
              </w:rPr>
              <w:fldChar w:fldCharType="begin"/>
            </w:r>
            <w:r w:rsidR="00897C10" w:rsidRPr="00565338">
              <w:rPr>
                <w:rFonts w:asciiTheme="minorHAnsi" w:hAnsiTheme="minorHAnsi" w:cstheme="minorHAnsi"/>
                <w:noProof/>
                <w:webHidden/>
                <w:szCs w:val="24"/>
              </w:rPr>
              <w:instrText xml:space="preserve"> PAGEREF _Toc509600643 \h </w:instrText>
            </w:r>
            <w:r w:rsidR="00897C10" w:rsidRPr="00565338">
              <w:rPr>
                <w:rFonts w:asciiTheme="minorHAnsi" w:hAnsiTheme="minorHAnsi" w:cstheme="minorHAnsi"/>
                <w:noProof/>
                <w:webHidden/>
                <w:szCs w:val="24"/>
              </w:rPr>
            </w:r>
            <w:r w:rsidR="00897C10" w:rsidRPr="00565338">
              <w:rPr>
                <w:rFonts w:asciiTheme="minorHAnsi" w:hAnsiTheme="minorHAnsi" w:cstheme="minorHAnsi"/>
                <w:noProof/>
                <w:webHidden/>
                <w:szCs w:val="24"/>
              </w:rPr>
              <w:fldChar w:fldCharType="separate"/>
            </w:r>
            <w:r w:rsidR="00897C10" w:rsidRPr="00565338">
              <w:rPr>
                <w:rFonts w:asciiTheme="minorHAnsi" w:hAnsiTheme="minorHAnsi" w:cstheme="minorHAnsi"/>
                <w:noProof/>
                <w:webHidden/>
                <w:szCs w:val="24"/>
              </w:rPr>
              <w:t>22</w:t>
            </w:r>
            <w:r w:rsidR="00897C10" w:rsidRPr="00565338">
              <w:rPr>
                <w:rFonts w:asciiTheme="minorHAnsi" w:hAnsiTheme="minorHAnsi" w:cstheme="minorHAnsi"/>
                <w:noProof/>
                <w:webHidden/>
                <w:szCs w:val="24"/>
              </w:rPr>
              <w:fldChar w:fldCharType="end"/>
            </w:r>
          </w:hyperlink>
        </w:p>
        <w:p w14:paraId="5DBA9791" w14:textId="77777777" w:rsidR="00897C10" w:rsidRPr="00565338" w:rsidRDefault="00897C10" w:rsidP="00897C10">
          <w:pPr>
            <w:rPr>
              <w:rFonts w:asciiTheme="minorHAnsi" w:hAnsiTheme="minorHAnsi" w:cstheme="minorHAnsi"/>
            </w:rPr>
          </w:pPr>
          <w:r w:rsidRPr="00565338">
            <w:rPr>
              <w:rFonts w:asciiTheme="minorHAnsi" w:hAnsiTheme="minorHAnsi" w:cstheme="minorHAnsi"/>
              <w:b/>
              <w:bCs/>
              <w:noProof/>
              <w:szCs w:val="24"/>
            </w:rPr>
            <w:fldChar w:fldCharType="end"/>
          </w:r>
        </w:p>
      </w:sdtContent>
    </w:sdt>
    <w:p w14:paraId="5A556D6A" w14:textId="77777777" w:rsidR="00897C10" w:rsidRPr="00565338" w:rsidRDefault="00897C10" w:rsidP="00897C10">
      <w:pPr>
        <w:jc w:val="center"/>
        <w:rPr>
          <w:rFonts w:asciiTheme="minorHAnsi" w:hAnsiTheme="minorHAnsi" w:cstheme="minorHAnsi"/>
          <w:b/>
          <w:sz w:val="28"/>
          <w:szCs w:val="28"/>
        </w:rPr>
      </w:pPr>
    </w:p>
    <w:p w14:paraId="1A537040" w14:textId="77777777" w:rsidR="00897C10" w:rsidRPr="00565338" w:rsidRDefault="00897C10" w:rsidP="00897C10">
      <w:pPr>
        <w:rPr>
          <w:rFonts w:asciiTheme="minorHAnsi" w:hAnsiTheme="minorHAnsi" w:cstheme="minorHAnsi"/>
          <w:b/>
          <w:sz w:val="28"/>
          <w:szCs w:val="28"/>
        </w:rPr>
      </w:pPr>
    </w:p>
    <w:p w14:paraId="0E05FA94" w14:textId="77777777" w:rsidR="00897C10" w:rsidRPr="00565338" w:rsidRDefault="00897C10" w:rsidP="00897C10">
      <w:pPr>
        <w:rPr>
          <w:rFonts w:asciiTheme="minorHAnsi" w:hAnsiTheme="minorHAnsi" w:cstheme="minorHAnsi"/>
          <w:b/>
          <w:sz w:val="28"/>
          <w:szCs w:val="28"/>
        </w:rPr>
      </w:pPr>
    </w:p>
    <w:p w14:paraId="166AC381" w14:textId="77777777" w:rsidR="00897C10" w:rsidRPr="00565338" w:rsidRDefault="00897C10" w:rsidP="00897C10">
      <w:pPr>
        <w:rPr>
          <w:rFonts w:asciiTheme="minorHAnsi" w:hAnsiTheme="minorHAnsi" w:cstheme="minorHAnsi"/>
          <w:b/>
          <w:sz w:val="28"/>
          <w:szCs w:val="28"/>
        </w:rPr>
      </w:pPr>
    </w:p>
    <w:p w14:paraId="18DAE722" w14:textId="4C54D5C0" w:rsidR="00897C10" w:rsidRPr="00565338" w:rsidRDefault="00897C10" w:rsidP="00897C10">
      <w:pPr>
        <w:rPr>
          <w:rFonts w:asciiTheme="minorHAnsi" w:hAnsiTheme="minorHAnsi" w:cstheme="minorHAnsi"/>
          <w:b/>
          <w:sz w:val="28"/>
          <w:szCs w:val="28"/>
        </w:rPr>
      </w:pPr>
    </w:p>
    <w:p w14:paraId="6D990801" w14:textId="77777777" w:rsidR="00565338" w:rsidRPr="00565338" w:rsidRDefault="00565338" w:rsidP="00897C10">
      <w:pPr>
        <w:rPr>
          <w:rFonts w:asciiTheme="minorHAnsi" w:hAnsiTheme="minorHAnsi" w:cstheme="minorHAnsi"/>
          <w:b/>
          <w:sz w:val="28"/>
          <w:szCs w:val="28"/>
        </w:rPr>
      </w:pPr>
    </w:p>
    <w:p w14:paraId="20E1D0D4" w14:textId="77777777" w:rsidR="00897C10" w:rsidRPr="00565338" w:rsidRDefault="00897C10" w:rsidP="00897C10">
      <w:pPr>
        <w:rPr>
          <w:rFonts w:asciiTheme="minorHAnsi" w:hAnsiTheme="minorHAnsi" w:cstheme="minorHAnsi"/>
          <w:b/>
          <w:sz w:val="28"/>
          <w:szCs w:val="28"/>
        </w:rPr>
      </w:pPr>
    </w:p>
    <w:p w14:paraId="121527D1" w14:textId="77777777" w:rsidR="00897C10" w:rsidRPr="00565338" w:rsidRDefault="00897C10" w:rsidP="00897C10">
      <w:pPr>
        <w:rPr>
          <w:rFonts w:asciiTheme="minorHAnsi" w:hAnsiTheme="minorHAnsi" w:cstheme="minorHAnsi"/>
          <w:b/>
          <w:sz w:val="28"/>
          <w:szCs w:val="28"/>
        </w:rPr>
      </w:pPr>
    </w:p>
    <w:p w14:paraId="50A52563" w14:textId="77777777" w:rsidR="00897C10" w:rsidRPr="00565338" w:rsidRDefault="00897C10" w:rsidP="00897C10">
      <w:pPr>
        <w:rPr>
          <w:rFonts w:asciiTheme="minorHAnsi" w:hAnsiTheme="minorHAnsi" w:cstheme="minorHAnsi"/>
          <w:b/>
          <w:sz w:val="28"/>
          <w:szCs w:val="28"/>
        </w:rPr>
      </w:pPr>
    </w:p>
    <w:p w14:paraId="6A982419" w14:textId="77777777" w:rsidR="00897C10" w:rsidRPr="00565338" w:rsidRDefault="00897C10" w:rsidP="00897C10">
      <w:pPr>
        <w:pStyle w:val="Heading1"/>
      </w:pPr>
      <w:bookmarkStart w:id="1" w:name="bookmark13"/>
      <w:bookmarkStart w:id="2" w:name="_Toc509600621"/>
      <w:r w:rsidRPr="00565338">
        <w:rPr>
          <w:rStyle w:val="Heading50"/>
          <w:rFonts w:asciiTheme="minorHAnsi" w:eastAsiaTheme="majorEastAsia" w:hAnsiTheme="minorHAnsi" w:cstheme="minorHAnsi"/>
          <w:color w:val="auto"/>
          <w:spacing w:val="0"/>
          <w:sz w:val="28"/>
          <w:szCs w:val="28"/>
        </w:rPr>
        <w:lastRenderedPageBreak/>
        <w:t>1.REZUMAT</w:t>
      </w:r>
      <w:bookmarkEnd w:id="1"/>
      <w:bookmarkEnd w:id="2"/>
    </w:p>
    <w:p w14:paraId="69ADCAD1" w14:textId="77777777" w:rsidR="00897C10" w:rsidRPr="00565338" w:rsidRDefault="00897C10" w:rsidP="00897C10">
      <w:pPr>
        <w:rPr>
          <w:rFonts w:asciiTheme="minorHAnsi" w:hAnsiTheme="minorHAnsi" w:cstheme="minorHAnsi"/>
          <w:szCs w:val="24"/>
        </w:rPr>
      </w:pPr>
    </w:p>
    <w:p w14:paraId="4B4A97CE" w14:textId="77777777" w:rsidR="00897C10" w:rsidRPr="00565338" w:rsidRDefault="00897C10" w:rsidP="00897C10">
      <w:pPr>
        <w:pStyle w:val="Heading2"/>
      </w:pPr>
      <w:bookmarkStart w:id="3" w:name="_Toc509600622"/>
      <w:r w:rsidRPr="00565338">
        <w:t>1.1.CONTEXT</w:t>
      </w:r>
      <w:bookmarkEnd w:id="3"/>
    </w:p>
    <w:p w14:paraId="501EFD1D" w14:textId="36BFEAEE" w:rsidR="00897C10" w:rsidRPr="00565338" w:rsidRDefault="00897C10" w:rsidP="00897C10">
      <w:pPr>
        <w:pStyle w:val="Corptext9"/>
        <w:shd w:val="clear" w:color="auto" w:fill="auto"/>
        <w:spacing w:before="0" w:after="0" w:line="240" w:lineRule="auto"/>
        <w:ind w:left="20" w:right="20"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Administraţia locală a Municipiului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are ca prioritate îmbunătăţirea infrastructurii de iluminat public a oraşului, în conformitate cu cerinţele legislaţiei naţionale privind eficienţa energetică, respectiv ale Strategiei Energetice Naţionale.</w:t>
      </w:r>
    </w:p>
    <w:p w14:paraId="4FE11B99" w14:textId="0367609F" w:rsidR="00897C10" w:rsidRPr="00565338" w:rsidRDefault="00897C10" w:rsidP="00897C10">
      <w:pPr>
        <w:ind w:firstLine="720"/>
        <w:jc w:val="both"/>
        <w:rPr>
          <w:rFonts w:asciiTheme="minorHAnsi" w:hAnsiTheme="minorHAnsi" w:cstheme="minorHAnsi"/>
          <w:szCs w:val="24"/>
        </w:rPr>
      </w:pPr>
      <w:r w:rsidRPr="00565338">
        <w:rPr>
          <w:rFonts w:asciiTheme="minorHAnsi" w:hAnsiTheme="minorHAnsi" w:cstheme="minorHAnsi"/>
          <w:szCs w:val="24"/>
        </w:rPr>
        <w:t xml:space="preserve">Astfel, administraţia publică locală şi-a propus obiectivul de </w:t>
      </w:r>
      <w:r w:rsidRPr="00565338">
        <w:rPr>
          <w:rFonts w:asciiTheme="minorHAnsi" w:hAnsiTheme="minorHAnsi" w:cstheme="minorHAnsi"/>
          <w:i/>
          <w:szCs w:val="24"/>
        </w:rPr>
        <w:t>reducere cu 5% a emisiilor de gaze cu efect de seră până în 2020, faţă de anul de referinţă 2012</w:t>
      </w:r>
      <w:r w:rsidRPr="00565338">
        <w:rPr>
          <w:rFonts w:asciiTheme="minorHAnsi" w:hAnsiTheme="minorHAnsi" w:cstheme="minorHAnsi"/>
          <w:szCs w:val="24"/>
        </w:rPr>
        <w:t xml:space="preserve">. </w:t>
      </w:r>
    </w:p>
    <w:p w14:paraId="09ECA32A" w14:textId="2FF257CE" w:rsidR="00897C10" w:rsidRPr="00565338" w:rsidRDefault="00897C10" w:rsidP="00897C10">
      <w:pPr>
        <w:ind w:firstLine="720"/>
        <w:jc w:val="both"/>
        <w:rPr>
          <w:rFonts w:asciiTheme="minorHAnsi" w:hAnsiTheme="minorHAnsi" w:cstheme="minorHAnsi"/>
          <w:szCs w:val="24"/>
        </w:rPr>
      </w:pPr>
      <w:r w:rsidRPr="00565338">
        <w:rPr>
          <w:rFonts w:asciiTheme="minorHAnsi" w:hAnsiTheme="minorHAnsi" w:cstheme="minorHAnsi"/>
          <w:szCs w:val="24"/>
        </w:rPr>
        <w:t xml:space="preserve">La nivelul sistemului de iluminat public, în conformitate cu același document programatic, principalul obiectiv îl reprezintă  </w:t>
      </w:r>
      <w:r w:rsidRPr="00565338">
        <w:rPr>
          <w:rFonts w:asciiTheme="minorHAnsi" w:hAnsiTheme="minorHAnsi" w:cstheme="minorHAnsi"/>
          <w:b/>
          <w:i/>
          <w:szCs w:val="24"/>
        </w:rPr>
        <w:t>modernizarea iluminatului public utilizând tehnologia tip LED</w:t>
      </w:r>
      <w:r w:rsidRPr="00565338">
        <w:rPr>
          <w:rFonts w:asciiTheme="minorHAnsi" w:hAnsiTheme="minorHAnsi" w:cstheme="minorHAnsi"/>
          <w:szCs w:val="24"/>
        </w:rPr>
        <w:t xml:space="preserve"> </w:t>
      </w:r>
      <w:r w:rsidRPr="00565338">
        <w:rPr>
          <w:rFonts w:asciiTheme="minorHAnsi" w:hAnsiTheme="minorHAnsi" w:cstheme="minorHAnsi"/>
          <w:b/>
          <w:i/>
          <w:szCs w:val="24"/>
        </w:rPr>
        <w:t>și a măsurilor de eficientizare energetică furnizate prin sisteme de telemanagement</w:t>
      </w:r>
      <w:r w:rsidRPr="00565338">
        <w:rPr>
          <w:rFonts w:asciiTheme="minorHAnsi" w:hAnsiTheme="minorHAnsi" w:cstheme="minorHAnsi"/>
          <w:szCs w:val="24"/>
        </w:rPr>
        <w:t xml:space="preserve">, la nivelul întregului oras. Acest obiectiv este reprezentat de reducerea consumului de energie electrică pentru iluminatul public. În acest sens s-a ținut cont de respectarea </w:t>
      </w:r>
      <w:r w:rsidRPr="00565338">
        <w:rPr>
          <w:rFonts w:asciiTheme="minorHAnsi" w:hAnsiTheme="minorHAnsi" w:cstheme="minorHAnsi"/>
          <w:i/>
          <w:szCs w:val="24"/>
        </w:rPr>
        <w:t>Legii eficienţei energetice nr. 121/2014</w:t>
      </w:r>
      <w:r w:rsidRPr="00565338">
        <w:rPr>
          <w:rFonts w:asciiTheme="minorHAnsi" w:hAnsiTheme="minorHAnsi" w:cstheme="minorHAnsi"/>
          <w:szCs w:val="24"/>
        </w:rPr>
        <w:t xml:space="preserve"> cu modificările şi completările ulterioare, prin care s-a stabilit </w:t>
      </w:r>
      <w:r w:rsidRPr="00565338">
        <w:rPr>
          <w:rFonts w:asciiTheme="minorHAnsi" w:hAnsiTheme="minorHAnsi" w:cstheme="minorHAnsi"/>
          <w:i/>
          <w:szCs w:val="24"/>
        </w:rPr>
        <w:t>ţinta naţională privind reducerea consumului de energie cu 19%,</w:t>
      </w:r>
      <w:r w:rsidRPr="00565338">
        <w:rPr>
          <w:rFonts w:asciiTheme="minorHAnsi" w:hAnsiTheme="minorHAnsi" w:cstheme="minorHAnsi"/>
          <w:szCs w:val="24"/>
        </w:rPr>
        <w:t xml:space="preserve"> până în anul de referință 2020.</w:t>
      </w:r>
    </w:p>
    <w:p w14:paraId="5CFAB515" w14:textId="4721A771" w:rsidR="00897C10" w:rsidRPr="00565338" w:rsidRDefault="00897C10" w:rsidP="00897C10">
      <w:pPr>
        <w:pStyle w:val="Corptext9"/>
        <w:shd w:val="clear" w:color="auto" w:fill="auto"/>
        <w:spacing w:before="0" w:after="0" w:line="240" w:lineRule="auto"/>
        <w:ind w:left="20" w:right="20"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În acest context, prezentul document reprezintă Auditul luminotehnic aferent Sistemului de iluminat public din Orasul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 </w:t>
      </w:r>
      <w:r w:rsidR="00870673">
        <w:rPr>
          <w:rFonts w:asciiTheme="minorHAnsi" w:hAnsiTheme="minorHAnsi" w:cstheme="minorHAnsi"/>
          <w:sz w:val="24"/>
          <w:szCs w:val="24"/>
        </w:rPr>
        <w:t xml:space="preserve">lot 4 – </w:t>
      </w:r>
      <w:r w:rsidR="005C71D1">
        <w:rPr>
          <w:rFonts w:asciiTheme="minorHAnsi" w:hAnsiTheme="minorHAnsi" w:cstheme="minorHAnsi"/>
          <w:sz w:val="24"/>
          <w:szCs w:val="24"/>
        </w:rPr>
        <w:t>comuna Chilieni si comuna Cose</w:t>
      </w:r>
      <w:r w:rsidR="00870673">
        <w:rPr>
          <w:rFonts w:asciiTheme="minorHAnsi" w:hAnsiTheme="minorHAnsi" w:cstheme="minorHAnsi"/>
          <w:sz w:val="24"/>
          <w:szCs w:val="24"/>
        </w:rPr>
        <w:t>ni</w:t>
      </w:r>
      <w:r w:rsidRPr="006577C5">
        <w:rPr>
          <w:rFonts w:asciiTheme="minorHAnsi" w:hAnsiTheme="minorHAnsi" w:cstheme="minorHAnsi"/>
          <w:sz w:val="24"/>
          <w:szCs w:val="24"/>
        </w:rPr>
        <w:t xml:space="preserve">. </w:t>
      </w:r>
    </w:p>
    <w:p w14:paraId="1901CE2F" w14:textId="77777777" w:rsidR="00897C10" w:rsidRPr="00565338" w:rsidRDefault="00897C10" w:rsidP="00897C10">
      <w:pPr>
        <w:pStyle w:val="Corptext9"/>
        <w:shd w:val="clear" w:color="auto" w:fill="auto"/>
        <w:spacing w:before="0" w:after="0" w:line="240" w:lineRule="auto"/>
        <w:ind w:firstLine="0"/>
        <w:jc w:val="both"/>
        <w:rPr>
          <w:rStyle w:val="Corptext4"/>
          <w:rFonts w:asciiTheme="minorHAnsi" w:hAnsiTheme="minorHAnsi" w:cstheme="minorHAnsi"/>
          <w:sz w:val="24"/>
          <w:szCs w:val="24"/>
        </w:rPr>
      </w:pPr>
    </w:p>
    <w:p w14:paraId="754F9599" w14:textId="657C68AB" w:rsidR="00897C10" w:rsidRPr="00565338" w:rsidRDefault="00897C10" w:rsidP="00897C10">
      <w:pPr>
        <w:pStyle w:val="Heading2"/>
      </w:pPr>
      <w:bookmarkStart w:id="4" w:name="_Toc509600623"/>
      <w:r w:rsidRPr="00565338">
        <w:t xml:space="preserve">1.2.STAREA  ACTUALĂ  A  ILUMINATULUI  PUBLIC  ÎN  ORASUL </w:t>
      </w:r>
      <w:bookmarkEnd w:id="4"/>
      <w:r w:rsidR="00870673">
        <w:t>SFANTU GHEORGHE</w:t>
      </w:r>
    </w:p>
    <w:p w14:paraId="614971AE" w14:textId="77777777" w:rsidR="00565338" w:rsidRPr="00565338" w:rsidRDefault="00565338" w:rsidP="00897C10">
      <w:pPr>
        <w:pStyle w:val="Corptext9"/>
        <w:shd w:val="clear" w:color="auto" w:fill="auto"/>
        <w:spacing w:before="0" w:after="0" w:line="240" w:lineRule="auto"/>
        <w:ind w:right="20" w:firstLine="720"/>
        <w:jc w:val="both"/>
        <w:rPr>
          <w:rFonts w:asciiTheme="minorHAnsi" w:hAnsiTheme="minorHAnsi" w:cstheme="minorHAnsi"/>
          <w:b/>
          <w:sz w:val="24"/>
          <w:szCs w:val="24"/>
        </w:rPr>
      </w:pPr>
    </w:p>
    <w:p w14:paraId="5009130D" w14:textId="22D505BA" w:rsidR="00897C10" w:rsidRPr="00565338" w:rsidRDefault="00897C10" w:rsidP="00897C10">
      <w:pPr>
        <w:pStyle w:val="Corptext9"/>
        <w:shd w:val="clear" w:color="auto" w:fill="auto"/>
        <w:spacing w:before="0" w:after="0" w:line="240" w:lineRule="auto"/>
        <w:ind w:right="20" w:firstLine="720"/>
        <w:jc w:val="both"/>
        <w:rPr>
          <w:rFonts w:asciiTheme="minorHAnsi" w:hAnsiTheme="minorHAnsi" w:cstheme="minorHAnsi"/>
          <w:b/>
          <w:sz w:val="24"/>
          <w:szCs w:val="24"/>
        </w:rPr>
      </w:pPr>
      <w:r w:rsidRPr="00565338">
        <w:rPr>
          <w:rFonts w:asciiTheme="minorHAnsi" w:hAnsiTheme="minorHAnsi" w:cstheme="minorHAnsi"/>
          <w:b/>
          <w:sz w:val="24"/>
          <w:szCs w:val="24"/>
        </w:rPr>
        <w:t>A.Sistemul de iluminat public</w:t>
      </w:r>
    </w:p>
    <w:p w14:paraId="072CAD32" w14:textId="40A9FC01" w:rsidR="00897C10" w:rsidRPr="00565338" w:rsidRDefault="00897C10" w:rsidP="00897C10">
      <w:pPr>
        <w:pStyle w:val="Corptext9"/>
        <w:shd w:val="clear" w:color="auto" w:fill="auto"/>
        <w:spacing w:before="0" w:after="0" w:line="240" w:lineRule="auto"/>
        <w:ind w:right="20" w:firstLine="720"/>
        <w:jc w:val="both"/>
        <w:rPr>
          <w:rFonts w:asciiTheme="minorHAnsi" w:hAnsiTheme="minorHAnsi" w:cstheme="minorHAnsi"/>
          <w:sz w:val="24"/>
          <w:szCs w:val="24"/>
        </w:rPr>
      </w:pPr>
      <w:bookmarkStart w:id="5" w:name="_Hlk510424337"/>
      <w:r w:rsidRPr="00565338">
        <w:rPr>
          <w:rFonts w:asciiTheme="minorHAnsi" w:hAnsiTheme="minorHAnsi" w:cstheme="minorHAnsi"/>
          <w:sz w:val="24"/>
          <w:szCs w:val="24"/>
        </w:rPr>
        <w:t xml:space="preserve">În prezent, sistemul de iluminat public al </w:t>
      </w:r>
      <w:r w:rsidRPr="006577C5">
        <w:rPr>
          <w:rFonts w:asciiTheme="minorHAnsi" w:hAnsiTheme="minorHAnsi" w:cstheme="minorHAnsi"/>
          <w:sz w:val="24"/>
          <w:szCs w:val="24"/>
        </w:rPr>
        <w:t xml:space="preserve">Municipiului </w:t>
      </w:r>
      <w:r w:rsidR="00870673">
        <w:rPr>
          <w:rFonts w:asciiTheme="minorHAnsi" w:hAnsiTheme="minorHAnsi" w:cstheme="minorHAnsi"/>
          <w:sz w:val="24"/>
          <w:szCs w:val="24"/>
        </w:rPr>
        <w:t>SFANTU GHEORGHE</w:t>
      </w:r>
      <w:r w:rsidRPr="006577C5">
        <w:rPr>
          <w:rFonts w:asciiTheme="minorHAnsi" w:hAnsiTheme="minorHAnsi" w:cstheme="minorHAnsi"/>
          <w:sz w:val="24"/>
          <w:szCs w:val="24"/>
        </w:rPr>
        <w:t xml:space="preserve"> – </w:t>
      </w:r>
      <w:r w:rsidR="005C71D1">
        <w:rPr>
          <w:rFonts w:asciiTheme="minorHAnsi" w:hAnsiTheme="minorHAnsi" w:cstheme="minorHAnsi"/>
          <w:sz w:val="24"/>
          <w:szCs w:val="24"/>
        </w:rPr>
        <w:t xml:space="preserve">comuna Chilieni si comuna Coseni </w:t>
      </w:r>
      <w:r w:rsidRPr="006577C5">
        <w:rPr>
          <w:rFonts w:asciiTheme="minorHAnsi" w:hAnsiTheme="minorHAnsi" w:cstheme="minorHAnsi"/>
          <w:sz w:val="24"/>
          <w:szCs w:val="24"/>
        </w:rPr>
        <w:t>–</w:t>
      </w:r>
      <w:r w:rsidR="006577C5" w:rsidRPr="006577C5">
        <w:rPr>
          <w:rFonts w:asciiTheme="minorHAnsi" w:hAnsiTheme="minorHAnsi" w:cstheme="minorHAnsi"/>
          <w:sz w:val="24"/>
          <w:szCs w:val="24"/>
        </w:rPr>
        <w:t xml:space="preserve">  deservesc</w:t>
      </w:r>
      <w:r w:rsidRPr="006577C5">
        <w:rPr>
          <w:rFonts w:asciiTheme="minorHAnsi" w:hAnsiTheme="minorHAnsi" w:cstheme="minorHAnsi"/>
          <w:sz w:val="24"/>
          <w:szCs w:val="24"/>
        </w:rPr>
        <w:t xml:space="preserve"> p</w:t>
      </w:r>
      <w:r w:rsidR="00E15FE8" w:rsidRPr="006577C5">
        <w:rPr>
          <w:rFonts w:asciiTheme="minorHAnsi" w:hAnsiTheme="minorHAnsi" w:cstheme="minorHAnsi"/>
          <w:sz w:val="24"/>
          <w:szCs w:val="24"/>
        </w:rPr>
        <w:t>opulaţia acest</w:t>
      </w:r>
      <w:r w:rsidR="005C71D1">
        <w:rPr>
          <w:rFonts w:asciiTheme="minorHAnsi" w:hAnsiTheme="minorHAnsi" w:cstheme="minorHAnsi"/>
          <w:sz w:val="24"/>
          <w:szCs w:val="24"/>
        </w:rPr>
        <w:t xml:space="preserve">ora </w:t>
      </w:r>
      <w:r w:rsidR="00E15FE8" w:rsidRPr="006577C5">
        <w:rPr>
          <w:rFonts w:asciiTheme="minorHAnsi" w:hAnsiTheme="minorHAnsi" w:cstheme="minorHAnsi"/>
          <w:sz w:val="24"/>
          <w:szCs w:val="24"/>
        </w:rPr>
        <w:t xml:space="preserve">de cca. </w:t>
      </w:r>
      <w:r w:rsidR="005C71D1">
        <w:rPr>
          <w:rFonts w:asciiTheme="minorHAnsi" w:hAnsiTheme="minorHAnsi" w:cstheme="minorHAnsi"/>
          <w:sz w:val="24"/>
          <w:szCs w:val="24"/>
        </w:rPr>
        <w:t xml:space="preserve">818 respectiv 537 </w:t>
      </w:r>
      <w:r w:rsidRPr="006577C5">
        <w:rPr>
          <w:rFonts w:asciiTheme="minorHAnsi" w:hAnsiTheme="minorHAnsi" w:cstheme="minorHAnsi"/>
          <w:sz w:val="24"/>
          <w:szCs w:val="24"/>
        </w:rPr>
        <w:t>(an 2011) locuitori şi este compus în principal din:</w:t>
      </w:r>
    </w:p>
    <w:p w14:paraId="57FD17FA" w14:textId="371BBEB8" w:rsidR="00897C10" w:rsidRPr="006577C5" w:rsidRDefault="005C71D1" w:rsidP="00897C10">
      <w:pPr>
        <w:pStyle w:val="Corptext9"/>
        <w:numPr>
          <w:ilvl w:val="0"/>
          <w:numId w:val="5"/>
        </w:numPr>
        <w:shd w:val="clear" w:color="auto" w:fill="auto"/>
        <w:tabs>
          <w:tab w:val="left" w:pos="1054"/>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8</w:t>
      </w:r>
      <w:r w:rsidR="00897C10" w:rsidRPr="006577C5">
        <w:rPr>
          <w:rFonts w:asciiTheme="minorHAnsi" w:hAnsiTheme="minorHAnsi" w:cstheme="minorHAnsi"/>
          <w:sz w:val="24"/>
          <w:szCs w:val="24"/>
        </w:rPr>
        <w:t>.</w:t>
      </w:r>
      <w:r w:rsidR="00261655">
        <w:rPr>
          <w:rFonts w:asciiTheme="minorHAnsi" w:hAnsiTheme="minorHAnsi" w:cstheme="minorHAnsi"/>
          <w:sz w:val="24"/>
          <w:szCs w:val="24"/>
        </w:rPr>
        <w:t>2</w:t>
      </w:r>
      <w:r>
        <w:rPr>
          <w:rFonts w:asciiTheme="minorHAnsi" w:hAnsiTheme="minorHAnsi" w:cstheme="minorHAnsi"/>
          <w:sz w:val="24"/>
          <w:szCs w:val="24"/>
        </w:rPr>
        <w:t>3</w:t>
      </w:r>
      <w:r w:rsidR="00897C10" w:rsidRPr="006577C5">
        <w:rPr>
          <w:rFonts w:asciiTheme="minorHAnsi" w:hAnsiTheme="minorHAnsi" w:cstheme="minorHAnsi"/>
          <w:sz w:val="24"/>
          <w:szCs w:val="24"/>
        </w:rPr>
        <w:t xml:space="preserve"> km reţele electrice </w:t>
      </w:r>
    </w:p>
    <w:p w14:paraId="238DB03B" w14:textId="1087C075" w:rsidR="00897C10" w:rsidRPr="006577C5" w:rsidRDefault="00685501" w:rsidP="00897C10">
      <w:pPr>
        <w:pStyle w:val="Corptext9"/>
        <w:shd w:val="clear" w:color="auto" w:fill="auto"/>
        <w:tabs>
          <w:tab w:val="left" w:pos="1054"/>
        </w:tabs>
        <w:spacing w:before="0" w:after="0" w:line="240" w:lineRule="auto"/>
        <w:ind w:left="1720" w:right="20" w:firstLine="0"/>
        <w:jc w:val="both"/>
        <w:rPr>
          <w:rFonts w:asciiTheme="minorHAnsi" w:hAnsiTheme="minorHAnsi" w:cstheme="minorHAnsi"/>
          <w:sz w:val="24"/>
          <w:szCs w:val="24"/>
        </w:rPr>
      </w:pPr>
      <w:r>
        <w:rPr>
          <w:rFonts w:asciiTheme="minorHAnsi" w:hAnsiTheme="minorHAnsi" w:cstheme="minorHAnsi"/>
          <w:sz w:val="24"/>
          <w:szCs w:val="24"/>
        </w:rPr>
        <w:t>- 100</w:t>
      </w:r>
      <w:r w:rsidR="00897C10" w:rsidRPr="006577C5">
        <w:rPr>
          <w:rFonts w:asciiTheme="minorHAnsi" w:hAnsiTheme="minorHAnsi" w:cstheme="minorHAnsi"/>
          <w:sz w:val="24"/>
          <w:szCs w:val="24"/>
        </w:rPr>
        <w:t xml:space="preserve">% sunt linii electrice aeriene, în sistem monofazat, bifazat sau </w:t>
      </w:r>
      <w:r w:rsidR="006577C5" w:rsidRPr="006577C5">
        <w:rPr>
          <w:rFonts w:asciiTheme="minorHAnsi" w:hAnsiTheme="minorHAnsi" w:cstheme="minorHAnsi"/>
          <w:sz w:val="24"/>
          <w:szCs w:val="24"/>
        </w:rPr>
        <w:t>t</w:t>
      </w:r>
      <w:r>
        <w:rPr>
          <w:rFonts w:asciiTheme="minorHAnsi" w:hAnsiTheme="minorHAnsi" w:cstheme="minorHAnsi"/>
          <w:sz w:val="24"/>
          <w:szCs w:val="24"/>
        </w:rPr>
        <w:t>rifazat aferente iluminării a 8,23</w:t>
      </w:r>
      <w:r w:rsidR="00897C10" w:rsidRPr="006577C5">
        <w:rPr>
          <w:rFonts w:asciiTheme="minorHAnsi" w:hAnsiTheme="minorHAnsi" w:cstheme="minorHAnsi"/>
          <w:sz w:val="24"/>
          <w:szCs w:val="24"/>
        </w:rPr>
        <w:t xml:space="preserve"> km de străzi, dar şi iluminarii aleilor pietonale (date aferente lunii </w:t>
      </w:r>
      <w:r w:rsidR="00261655">
        <w:rPr>
          <w:rFonts w:asciiTheme="minorHAnsi" w:hAnsiTheme="minorHAnsi" w:cstheme="minorHAnsi"/>
          <w:sz w:val="24"/>
          <w:szCs w:val="24"/>
        </w:rPr>
        <w:t>mai</w:t>
      </w:r>
      <w:r w:rsidR="00897C10" w:rsidRPr="006577C5">
        <w:rPr>
          <w:rFonts w:asciiTheme="minorHAnsi" w:hAnsiTheme="minorHAnsi" w:cstheme="minorHAnsi"/>
          <w:sz w:val="24"/>
          <w:szCs w:val="24"/>
        </w:rPr>
        <w:t xml:space="preserve"> 2018);</w:t>
      </w:r>
    </w:p>
    <w:p w14:paraId="0DAE9C2E" w14:textId="64D862C5" w:rsidR="00897C10" w:rsidRPr="006577C5" w:rsidRDefault="00685501" w:rsidP="00897C10">
      <w:pPr>
        <w:pStyle w:val="Corptext9"/>
        <w:numPr>
          <w:ilvl w:val="0"/>
          <w:numId w:val="5"/>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159</w:t>
      </w:r>
      <w:r w:rsidR="00897C10" w:rsidRPr="006577C5">
        <w:rPr>
          <w:rFonts w:asciiTheme="minorHAnsi" w:hAnsiTheme="minorHAnsi" w:cstheme="minorHAnsi"/>
          <w:sz w:val="24"/>
          <w:szCs w:val="24"/>
        </w:rPr>
        <w:t xml:space="preserve"> stâlpi, </w:t>
      </w:r>
      <w:r w:rsidR="006577C5" w:rsidRPr="006577C5">
        <w:rPr>
          <w:rFonts w:asciiTheme="minorHAnsi" w:hAnsiTheme="minorHAnsi" w:cstheme="minorHAnsi"/>
          <w:sz w:val="24"/>
          <w:szCs w:val="24"/>
        </w:rPr>
        <w:t xml:space="preserve">ce sustin </w:t>
      </w:r>
      <w:r w:rsidR="00897C10" w:rsidRPr="006577C5">
        <w:rPr>
          <w:rFonts w:asciiTheme="minorHAnsi" w:hAnsiTheme="minorHAnsi" w:cstheme="minorHAnsi"/>
          <w:sz w:val="24"/>
          <w:szCs w:val="24"/>
        </w:rPr>
        <w:t>:</w:t>
      </w:r>
    </w:p>
    <w:p w14:paraId="7EAA54E4" w14:textId="504157CC" w:rsidR="00897C10" w:rsidRPr="006577C5" w:rsidRDefault="00685501" w:rsidP="00897C10">
      <w:pPr>
        <w:pStyle w:val="Corptext9"/>
        <w:numPr>
          <w:ilvl w:val="0"/>
          <w:numId w:val="4"/>
        </w:numPr>
        <w:shd w:val="clear" w:color="auto" w:fill="auto"/>
        <w:tabs>
          <w:tab w:val="left" w:pos="1049"/>
        </w:tabs>
        <w:spacing w:before="0" w:after="0" w:line="240" w:lineRule="auto"/>
        <w:ind w:left="1000" w:right="20" w:hanging="220"/>
        <w:jc w:val="both"/>
        <w:rPr>
          <w:rFonts w:asciiTheme="minorHAnsi" w:hAnsiTheme="minorHAnsi" w:cstheme="minorHAnsi"/>
          <w:sz w:val="24"/>
          <w:szCs w:val="24"/>
        </w:rPr>
      </w:pPr>
      <w:r>
        <w:rPr>
          <w:rFonts w:asciiTheme="minorHAnsi" w:hAnsiTheme="minorHAnsi" w:cstheme="minorHAnsi"/>
          <w:sz w:val="24"/>
          <w:szCs w:val="24"/>
        </w:rPr>
        <w:t>89</w:t>
      </w:r>
      <w:r w:rsidR="00897C10" w:rsidRPr="006577C5">
        <w:rPr>
          <w:rFonts w:asciiTheme="minorHAnsi" w:hAnsiTheme="minorHAnsi" w:cstheme="minorHAnsi"/>
          <w:sz w:val="24"/>
          <w:szCs w:val="24"/>
        </w:rPr>
        <w:t xml:space="preserve"> corpuri de iluminat, care sunt clasificate după cum urmează (conform analizei efectuate în luna </w:t>
      </w:r>
      <w:r w:rsidR="00261655">
        <w:rPr>
          <w:rFonts w:asciiTheme="minorHAnsi" w:hAnsiTheme="minorHAnsi" w:cstheme="minorHAnsi"/>
          <w:sz w:val="24"/>
          <w:szCs w:val="24"/>
        </w:rPr>
        <w:t>mai</w:t>
      </w:r>
      <w:r w:rsidR="00897C10" w:rsidRPr="006577C5">
        <w:rPr>
          <w:rFonts w:asciiTheme="minorHAnsi" w:hAnsiTheme="minorHAnsi" w:cstheme="minorHAnsi"/>
          <w:sz w:val="24"/>
          <w:szCs w:val="24"/>
        </w:rPr>
        <w:t xml:space="preserve"> 2018): </w:t>
      </w:r>
    </w:p>
    <w:p w14:paraId="6787BA45" w14:textId="1613A1EF" w:rsidR="00897C10" w:rsidRPr="006577C5" w:rsidRDefault="00685501" w:rsidP="00897C10">
      <w:pPr>
        <w:pStyle w:val="Corptext9"/>
        <w:numPr>
          <w:ilvl w:val="0"/>
          <w:numId w:val="8"/>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32</w:t>
      </w:r>
      <w:r w:rsidR="00897C10" w:rsidRPr="006577C5">
        <w:rPr>
          <w:rFonts w:asciiTheme="minorHAnsi" w:hAnsiTheme="minorHAnsi" w:cstheme="minorHAnsi"/>
          <w:sz w:val="24"/>
          <w:szCs w:val="24"/>
        </w:rPr>
        <w:t xml:space="preserve"> corpuri de iluminat cu surse cu descărcări în vapori de sodiu la înaltă presiune</w:t>
      </w:r>
      <w:r w:rsidR="006577C5" w:rsidRPr="006577C5">
        <w:rPr>
          <w:rFonts w:asciiTheme="minorHAnsi" w:hAnsiTheme="minorHAnsi" w:cstheme="minorHAnsi"/>
          <w:sz w:val="24"/>
          <w:szCs w:val="24"/>
        </w:rPr>
        <w:t xml:space="preserve"> aferente iluminatului stradal</w:t>
      </w:r>
    </w:p>
    <w:p w14:paraId="5D01C441" w14:textId="60089841" w:rsidR="00897C10" w:rsidRDefault="00685501" w:rsidP="00897C10">
      <w:pPr>
        <w:pStyle w:val="Corptext9"/>
        <w:numPr>
          <w:ilvl w:val="0"/>
          <w:numId w:val="8"/>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37</w:t>
      </w:r>
      <w:r w:rsidR="00897C10" w:rsidRPr="006577C5">
        <w:rPr>
          <w:rFonts w:asciiTheme="minorHAnsi" w:hAnsiTheme="minorHAnsi" w:cstheme="minorHAnsi"/>
          <w:sz w:val="24"/>
          <w:szCs w:val="24"/>
        </w:rPr>
        <w:t xml:space="preserve"> corpuri de iluminat cu surse cu </w:t>
      </w:r>
      <w:r w:rsidR="006577C5" w:rsidRPr="006577C5">
        <w:rPr>
          <w:rFonts w:asciiTheme="minorHAnsi" w:hAnsiTheme="minorHAnsi" w:cstheme="minorHAnsi"/>
          <w:sz w:val="24"/>
          <w:szCs w:val="24"/>
        </w:rPr>
        <w:t xml:space="preserve">descarcari in vapori de </w:t>
      </w:r>
      <w:r>
        <w:rPr>
          <w:rFonts w:asciiTheme="minorHAnsi" w:hAnsiTheme="minorHAnsi" w:cstheme="minorHAnsi"/>
          <w:sz w:val="24"/>
          <w:szCs w:val="24"/>
        </w:rPr>
        <w:t>mercur</w:t>
      </w:r>
      <w:r w:rsidR="006577C5" w:rsidRPr="006577C5">
        <w:rPr>
          <w:rFonts w:asciiTheme="minorHAnsi" w:hAnsiTheme="minorHAnsi" w:cstheme="minorHAnsi"/>
          <w:sz w:val="24"/>
          <w:szCs w:val="24"/>
        </w:rPr>
        <w:t xml:space="preserve"> aferente iluminatului </w:t>
      </w:r>
      <w:r>
        <w:rPr>
          <w:rFonts w:asciiTheme="minorHAnsi" w:hAnsiTheme="minorHAnsi" w:cstheme="minorHAnsi"/>
          <w:sz w:val="24"/>
          <w:szCs w:val="24"/>
        </w:rPr>
        <w:t>stradal</w:t>
      </w:r>
      <w:r w:rsidR="00897C10" w:rsidRPr="006577C5">
        <w:rPr>
          <w:rFonts w:asciiTheme="minorHAnsi" w:hAnsiTheme="minorHAnsi" w:cstheme="minorHAnsi"/>
          <w:sz w:val="24"/>
          <w:szCs w:val="24"/>
        </w:rPr>
        <w:t xml:space="preserve"> , </w:t>
      </w:r>
    </w:p>
    <w:p w14:paraId="44C5D034" w14:textId="03F33A5B" w:rsidR="00685501" w:rsidRPr="006577C5" w:rsidRDefault="00685501" w:rsidP="00897C10">
      <w:pPr>
        <w:pStyle w:val="Corptext9"/>
        <w:numPr>
          <w:ilvl w:val="0"/>
          <w:numId w:val="8"/>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 xml:space="preserve">12 </w:t>
      </w:r>
      <w:r w:rsidRPr="006577C5">
        <w:rPr>
          <w:rFonts w:asciiTheme="minorHAnsi" w:hAnsiTheme="minorHAnsi" w:cstheme="minorHAnsi"/>
          <w:sz w:val="24"/>
          <w:szCs w:val="24"/>
        </w:rPr>
        <w:t xml:space="preserve">corpuri de iluminat cu surse </w:t>
      </w:r>
      <w:r>
        <w:rPr>
          <w:rFonts w:asciiTheme="minorHAnsi" w:hAnsiTheme="minorHAnsi" w:cstheme="minorHAnsi"/>
          <w:sz w:val="24"/>
          <w:szCs w:val="24"/>
        </w:rPr>
        <w:t>fluorescente</w:t>
      </w:r>
      <w:r w:rsidRPr="006577C5">
        <w:rPr>
          <w:rFonts w:asciiTheme="minorHAnsi" w:hAnsiTheme="minorHAnsi" w:cstheme="minorHAnsi"/>
          <w:sz w:val="24"/>
          <w:szCs w:val="24"/>
        </w:rPr>
        <w:t xml:space="preserve"> aferente iluminatului </w:t>
      </w:r>
      <w:r>
        <w:rPr>
          <w:rFonts w:asciiTheme="minorHAnsi" w:hAnsiTheme="minorHAnsi" w:cstheme="minorHAnsi"/>
          <w:sz w:val="24"/>
          <w:szCs w:val="24"/>
        </w:rPr>
        <w:t>stradal</w:t>
      </w:r>
    </w:p>
    <w:p w14:paraId="27D2CDA1" w14:textId="369E40DF" w:rsidR="00897C10" w:rsidRPr="006577C5" w:rsidRDefault="006C491C" w:rsidP="00897C10">
      <w:pPr>
        <w:pStyle w:val="Corptext9"/>
        <w:numPr>
          <w:ilvl w:val="0"/>
          <w:numId w:val="4"/>
        </w:numPr>
        <w:shd w:val="clear" w:color="auto" w:fill="auto"/>
        <w:tabs>
          <w:tab w:val="left" w:pos="1054"/>
        </w:tabs>
        <w:spacing w:before="0" w:after="0" w:line="240" w:lineRule="auto"/>
        <w:ind w:left="1000" w:right="20" w:hanging="220"/>
        <w:jc w:val="both"/>
        <w:rPr>
          <w:rFonts w:asciiTheme="minorHAnsi" w:hAnsiTheme="minorHAnsi" w:cstheme="minorHAnsi"/>
          <w:sz w:val="24"/>
          <w:szCs w:val="24"/>
        </w:rPr>
      </w:pPr>
      <w:r w:rsidRPr="006C491C">
        <w:rPr>
          <w:rFonts w:asciiTheme="minorHAnsi" w:hAnsiTheme="minorHAnsi" w:cstheme="minorHAnsi"/>
          <w:sz w:val="24"/>
          <w:szCs w:val="24"/>
        </w:rPr>
        <w:t>2</w:t>
      </w:r>
      <w:r w:rsidR="00897C10" w:rsidRPr="006C491C">
        <w:rPr>
          <w:rFonts w:asciiTheme="minorHAnsi" w:hAnsiTheme="minorHAnsi" w:cstheme="minorHAnsi"/>
          <w:sz w:val="24"/>
          <w:szCs w:val="24"/>
        </w:rPr>
        <w:t xml:space="preserve"> de puncte de aprindere</w:t>
      </w:r>
      <w:r w:rsidR="00897C10" w:rsidRPr="006577C5">
        <w:rPr>
          <w:rFonts w:asciiTheme="minorHAnsi" w:hAnsiTheme="minorHAnsi" w:cstheme="minorHAnsi"/>
          <w:sz w:val="24"/>
          <w:szCs w:val="24"/>
        </w:rPr>
        <w:t xml:space="preserve"> cu funcție de comandă și măsurare a energiei electrice consumate.</w:t>
      </w:r>
    </w:p>
    <w:p w14:paraId="5D274F10" w14:textId="4ACE7E35" w:rsidR="00897C10" w:rsidRPr="00565338" w:rsidRDefault="00685501" w:rsidP="00897C10">
      <w:pPr>
        <w:pStyle w:val="Corptext9"/>
        <w:shd w:val="clear" w:color="auto" w:fill="auto"/>
        <w:tabs>
          <w:tab w:val="left" w:pos="1054"/>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b/>
        <w:t>Proprietarul</w:t>
      </w:r>
      <w:r w:rsidR="00897C10" w:rsidRPr="00565338">
        <w:rPr>
          <w:rFonts w:asciiTheme="minorHAnsi" w:hAnsiTheme="minorHAnsi" w:cstheme="minorHAnsi"/>
          <w:sz w:val="24"/>
          <w:szCs w:val="24"/>
        </w:rPr>
        <w:t xml:space="preserve"> infrastructurii de iluminat public </w:t>
      </w:r>
      <w:r>
        <w:rPr>
          <w:rFonts w:asciiTheme="minorHAnsi" w:hAnsiTheme="minorHAnsi" w:cstheme="minorHAnsi"/>
          <w:sz w:val="24"/>
          <w:szCs w:val="24"/>
        </w:rPr>
        <w:t>este</w:t>
      </w:r>
      <w:r w:rsidR="00897C10" w:rsidRPr="00565338">
        <w:rPr>
          <w:rFonts w:asciiTheme="minorHAnsi" w:hAnsiTheme="minorHAnsi" w:cstheme="minorHAnsi"/>
          <w:sz w:val="24"/>
          <w:szCs w:val="24"/>
        </w:rPr>
        <w:t>:</w:t>
      </w:r>
    </w:p>
    <w:p w14:paraId="4C7EEABF" w14:textId="617301CE" w:rsidR="00897C10" w:rsidRPr="00565338" w:rsidRDefault="00897C10" w:rsidP="00897C10">
      <w:pPr>
        <w:pStyle w:val="Corptext9"/>
        <w:numPr>
          <w:ilvl w:val="0"/>
          <w:numId w:val="9"/>
        </w:numPr>
        <w:shd w:val="clear" w:color="auto" w:fill="auto"/>
        <w:tabs>
          <w:tab w:val="left" w:pos="1054"/>
        </w:tabs>
        <w:spacing w:before="0" w:after="0" w:line="240" w:lineRule="auto"/>
        <w:jc w:val="both"/>
        <w:rPr>
          <w:rFonts w:asciiTheme="minorHAnsi" w:hAnsiTheme="minorHAnsi" w:cstheme="minorHAnsi"/>
          <w:sz w:val="24"/>
          <w:szCs w:val="24"/>
        </w:rPr>
      </w:pPr>
      <w:r w:rsidRPr="00565338">
        <w:rPr>
          <w:rFonts w:asciiTheme="minorHAnsi" w:hAnsiTheme="minorHAnsi" w:cstheme="minorHAnsi"/>
          <w:sz w:val="24"/>
          <w:szCs w:val="24"/>
        </w:rPr>
        <w:t xml:space="preserve">Operatorul local de distribuţie a energiei electrice, </w:t>
      </w:r>
      <w:r w:rsidR="00E15FE8">
        <w:rPr>
          <w:rFonts w:asciiTheme="minorHAnsi" w:hAnsiTheme="minorHAnsi" w:cstheme="minorHAnsi"/>
          <w:sz w:val="24"/>
          <w:szCs w:val="24"/>
        </w:rPr>
        <w:t>E</w:t>
      </w:r>
      <w:r w:rsidR="006C491C">
        <w:rPr>
          <w:rFonts w:asciiTheme="minorHAnsi" w:hAnsiTheme="minorHAnsi" w:cstheme="minorHAnsi"/>
          <w:sz w:val="24"/>
          <w:szCs w:val="24"/>
        </w:rPr>
        <w:t xml:space="preserve">LECTRICA FURNIZARE SA – TRANSILVANIA SUD </w:t>
      </w:r>
      <w:r w:rsidRPr="00565338">
        <w:rPr>
          <w:rFonts w:asciiTheme="minorHAnsi" w:hAnsiTheme="minorHAnsi" w:cstheme="minorHAnsi"/>
          <w:sz w:val="24"/>
          <w:szCs w:val="24"/>
        </w:rPr>
        <w:t xml:space="preserve">  </w:t>
      </w:r>
    </w:p>
    <w:p w14:paraId="3C007A1A" w14:textId="77777777" w:rsidR="00897C10" w:rsidRPr="00565338" w:rsidRDefault="00897C10" w:rsidP="00897C10">
      <w:pPr>
        <w:rPr>
          <w:rFonts w:asciiTheme="minorHAnsi" w:hAnsiTheme="minorHAnsi" w:cstheme="minorHAnsi"/>
          <w:szCs w:val="24"/>
        </w:rPr>
      </w:pPr>
    </w:p>
    <w:p w14:paraId="795913AE" w14:textId="77777777" w:rsidR="00897C10" w:rsidRPr="00565338" w:rsidRDefault="00897C10" w:rsidP="00897C10">
      <w:pPr>
        <w:ind w:firstLine="620"/>
        <w:jc w:val="both"/>
        <w:rPr>
          <w:rFonts w:asciiTheme="minorHAnsi" w:hAnsiTheme="minorHAnsi" w:cstheme="minorHAnsi"/>
          <w:szCs w:val="24"/>
        </w:rPr>
      </w:pPr>
      <w:r w:rsidRPr="00565338">
        <w:rPr>
          <w:rFonts w:asciiTheme="minorHAnsi" w:hAnsiTheme="minorHAnsi" w:cstheme="minorHAnsi"/>
          <w:szCs w:val="24"/>
        </w:rPr>
        <w:t>Starea generală actuală a sistemului de iluminat public este precară din punct de vedere al eficienţei energetice, al stării tehnice și estetice a ansamblurilor componente ale sistemului de iluminat (corpuri, suporți, cabluri, cutii electrice, instalații de punere la pământ), dat fiind că:</w:t>
      </w:r>
    </w:p>
    <w:p w14:paraId="6954EB0D" w14:textId="77777777" w:rsidR="00897C10" w:rsidRPr="00565338" w:rsidRDefault="00897C10" w:rsidP="00897C10">
      <w:pPr>
        <w:pStyle w:val="Corptext9"/>
        <w:numPr>
          <w:ilvl w:val="0"/>
          <w:numId w:val="2"/>
        </w:numPr>
        <w:shd w:val="clear" w:color="auto" w:fill="auto"/>
        <w:tabs>
          <w:tab w:val="left" w:pos="1111"/>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lastRenderedPageBreak/>
        <w:t xml:space="preserve">în mare parte, tehnologia folosită la iluminatul public este depăşită din punct de vedere tehnic şi </w:t>
      </w:r>
      <w:r w:rsidRPr="00565338">
        <w:rPr>
          <w:rFonts w:asciiTheme="minorHAnsi" w:hAnsiTheme="minorHAnsi" w:cstheme="minorHAnsi"/>
          <w:sz w:val="24"/>
          <w:szCs w:val="24"/>
          <w:lang w:val="en-US"/>
        </w:rPr>
        <w:t>energetic, randamentul energetic al iluminatului public fiind mult sub cel de dorit;</w:t>
      </w:r>
    </w:p>
    <w:p w14:paraId="79CA40D7" w14:textId="77777777" w:rsidR="00897C10" w:rsidRPr="00565338" w:rsidRDefault="00897C10" w:rsidP="00897C10">
      <w:pPr>
        <w:pStyle w:val="Corptext9"/>
        <w:numPr>
          <w:ilvl w:val="0"/>
          <w:numId w:val="2"/>
        </w:numPr>
        <w:shd w:val="clear" w:color="auto" w:fill="auto"/>
        <w:tabs>
          <w:tab w:val="left" w:pos="1111"/>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randamentul luminos al corpurilor de iluminat existente este scăzut și din perspectiva poluării luminoase evidente în multe din zonele municipiului .</w:t>
      </w:r>
    </w:p>
    <w:p w14:paraId="5F266041" w14:textId="77777777" w:rsidR="00897C10" w:rsidRPr="00565338" w:rsidRDefault="00897C10" w:rsidP="00897C10">
      <w:pPr>
        <w:pStyle w:val="Corptext9"/>
        <w:numPr>
          <w:ilvl w:val="0"/>
          <w:numId w:val="2"/>
        </w:numPr>
        <w:shd w:val="clear" w:color="auto" w:fill="auto"/>
        <w:tabs>
          <w:tab w:val="left" w:pos="1111"/>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sistemul de iluminat nu este dotat cu facilități de dimming sau de acordare a nivelului de iluminare cu condițiile meteo și de trafic reale;</w:t>
      </w:r>
    </w:p>
    <w:p w14:paraId="5E478A08" w14:textId="77777777" w:rsidR="00897C10" w:rsidRPr="00565338" w:rsidRDefault="00897C10" w:rsidP="00897C10">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vechimea reţelei de iluminat stradal şi a suporților (stâlpi, console, armături) este de peste 30 ani, cu excepţia zonelor reabilitate recent,  existând un potenţial ridicat de reabilitare/modernizare şi reducere a consumului / costurilor aferente;</w:t>
      </w:r>
    </w:p>
    <w:p w14:paraId="79874EBD" w14:textId="5BAC15D5" w:rsidR="00897C10" w:rsidRPr="00565338" w:rsidRDefault="00897C10" w:rsidP="00897C10">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 xml:space="preserve">consumul de energie electrică </w:t>
      </w:r>
      <w:r w:rsidRPr="008B5B3A">
        <w:rPr>
          <w:rFonts w:asciiTheme="minorHAnsi" w:hAnsiTheme="minorHAnsi" w:cstheme="minorHAnsi"/>
          <w:sz w:val="24"/>
          <w:szCs w:val="24"/>
        </w:rPr>
        <w:t>este ridicat (</w:t>
      </w:r>
      <w:r w:rsidR="008B5B3A" w:rsidRPr="008B5B3A">
        <w:rPr>
          <w:rFonts w:asciiTheme="minorHAnsi" w:hAnsiTheme="minorHAnsi" w:cstheme="minorHAnsi"/>
          <w:sz w:val="24"/>
          <w:szCs w:val="24"/>
        </w:rPr>
        <w:t>ipotetic extins cca 15</w:t>
      </w:r>
      <w:r w:rsidRPr="008B5B3A">
        <w:rPr>
          <w:rFonts w:asciiTheme="minorHAnsi" w:hAnsiTheme="minorHAnsi" w:cstheme="minorHAnsi"/>
          <w:sz w:val="24"/>
          <w:szCs w:val="24"/>
        </w:rPr>
        <w:t xml:space="preserve"> MWh/km</w:t>
      </w:r>
      <w:r w:rsidR="00E83AB9" w:rsidRPr="008B5B3A">
        <w:rPr>
          <w:rFonts w:asciiTheme="minorHAnsi" w:hAnsiTheme="minorHAnsi" w:cstheme="minorHAnsi"/>
          <w:sz w:val="24"/>
          <w:szCs w:val="24"/>
        </w:rPr>
        <w:t>/an</w:t>
      </w:r>
      <w:r w:rsidRPr="008B5B3A">
        <w:rPr>
          <w:rFonts w:asciiTheme="minorHAnsi" w:hAnsiTheme="minorHAnsi" w:cstheme="minorHAnsi"/>
          <w:sz w:val="24"/>
          <w:szCs w:val="24"/>
        </w:rPr>
        <w:t xml:space="preserve"> stradă iluminată) comparativ cu un consum al unui sistem de iluminat similar, dar dotat cu corpuri de iluminat eficiente energetic (în multe oraşe eu</w:t>
      </w:r>
      <w:r w:rsidR="00E83AB9" w:rsidRPr="008B5B3A">
        <w:rPr>
          <w:rFonts w:asciiTheme="minorHAnsi" w:hAnsiTheme="minorHAnsi" w:cstheme="minorHAnsi"/>
          <w:sz w:val="24"/>
          <w:szCs w:val="24"/>
        </w:rPr>
        <w:t xml:space="preserve">ropene, consumul variază între </w:t>
      </w:r>
      <w:r w:rsidR="008B5B3A">
        <w:rPr>
          <w:rFonts w:asciiTheme="minorHAnsi" w:hAnsiTheme="minorHAnsi" w:cstheme="minorHAnsi"/>
          <w:sz w:val="24"/>
          <w:szCs w:val="24"/>
        </w:rPr>
        <w:t>4-12</w:t>
      </w:r>
      <w:r w:rsidRPr="008B5B3A">
        <w:rPr>
          <w:rFonts w:asciiTheme="minorHAnsi" w:hAnsiTheme="minorHAnsi" w:cstheme="minorHAnsi"/>
          <w:sz w:val="24"/>
          <w:szCs w:val="24"/>
        </w:rPr>
        <w:t xml:space="preserve"> MWh/km stradă iluminată)</w:t>
      </w:r>
    </w:p>
    <w:p w14:paraId="56E48FD6" w14:textId="77777777" w:rsidR="00897C10" w:rsidRPr="00565338" w:rsidRDefault="00897C10" w:rsidP="00897C10">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se înregistrează un consum de energie reactivă datorat în mare parte unui factor mic de putere al consumatorilor</w:t>
      </w:r>
    </w:p>
    <w:p w14:paraId="196EE33B" w14:textId="77777777" w:rsidR="00897C10" w:rsidRPr="00565338" w:rsidRDefault="00897C10" w:rsidP="00897C10">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estimăm pierderi importante de energie datorate arhitecturii liniilor electrice, pe lungimea acestora</w:t>
      </w:r>
    </w:p>
    <w:p w14:paraId="4E1003C8" w14:textId="77777777" w:rsidR="00897C10" w:rsidRPr="00565338" w:rsidRDefault="00897C10" w:rsidP="00897C10">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suporții corpurilor de iluminat și al liniilor electrice sunt în mare parte afectați și depășiți fizic, tehnic și estetic</w:t>
      </w:r>
    </w:p>
    <w:p w14:paraId="576DF615" w14:textId="77777777" w:rsidR="00897C10" w:rsidRPr="00565338" w:rsidRDefault="00897C10" w:rsidP="00897C10">
      <w:pPr>
        <w:pStyle w:val="Corptext9"/>
        <w:shd w:val="clear" w:color="auto" w:fill="auto"/>
        <w:tabs>
          <w:tab w:val="left" w:pos="1116"/>
        </w:tabs>
        <w:spacing w:before="0" w:after="0" w:line="240" w:lineRule="auto"/>
        <w:ind w:right="20" w:firstLine="0"/>
        <w:jc w:val="both"/>
        <w:rPr>
          <w:rFonts w:asciiTheme="minorHAnsi" w:hAnsiTheme="minorHAnsi" w:cstheme="minorHAnsi"/>
          <w:sz w:val="24"/>
          <w:szCs w:val="24"/>
        </w:rPr>
      </w:pPr>
    </w:p>
    <w:p w14:paraId="30866915" w14:textId="643F6E31" w:rsidR="00897C10" w:rsidRPr="00565338" w:rsidRDefault="00897C10" w:rsidP="00897C10">
      <w:pPr>
        <w:pStyle w:val="Corptext9"/>
        <w:shd w:val="clear" w:color="auto" w:fill="auto"/>
        <w:spacing w:before="0" w:after="0" w:line="240" w:lineRule="auto"/>
        <w:ind w:right="20"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Deoarece sunt diferenţe  esenţiale între criteriile stabilite prin normativul PE136/1988 (în vigoare înainte de anul 1990) şi criteriile standardelor și recomandărilor CIE (ex 115-2010), adoptate și în România prin SR EN 13201/2015, precum și ale normativului AND 603/2012 aplicabil în cazul sistemului de iluminat public al municipiului, abordarea unor ample acţiuni de modernizare a iluminatului public din Municipiul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este absolut necesară.</w:t>
      </w:r>
    </w:p>
    <w:bookmarkEnd w:id="5"/>
    <w:p w14:paraId="2F7A2239" w14:textId="77777777" w:rsidR="00897C10" w:rsidRPr="00565338" w:rsidRDefault="00897C10" w:rsidP="00897C10">
      <w:pPr>
        <w:pStyle w:val="Corptext9"/>
        <w:shd w:val="clear" w:color="auto" w:fill="auto"/>
        <w:spacing w:before="0" w:after="0" w:line="240" w:lineRule="auto"/>
        <w:ind w:right="20" w:firstLine="700"/>
        <w:jc w:val="both"/>
        <w:rPr>
          <w:rFonts w:asciiTheme="minorHAnsi" w:hAnsiTheme="minorHAnsi" w:cstheme="minorHAnsi"/>
          <w:sz w:val="24"/>
          <w:szCs w:val="24"/>
        </w:rPr>
      </w:pPr>
    </w:p>
    <w:tbl>
      <w:tblPr>
        <w:tblW w:w="0" w:type="auto"/>
        <w:jc w:val="center"/>
        <w:tblLook w:val="04A0" w:firstRow="1" w:lastRow="0" w:firstColumn="1" w:lastColumn="0" w:noHBand="0" w:noVBand="1"/>
      </w:tblPr>
      <w:tblGrid>
        <w:gridCol w:w="1539"/>
        <w:gridCol w:w="1224"/>
        <w:gridCol w:w="1775"/>
        <w:gridCol w:w="1411"/>
      </w:tblGrid>
      <w:tr w:rsidR="00897C10" w:rsidRPr="00E15FE8" w14:paraId="6AEF5E5F" w14:textId="77777777" w:rsidTr="00E15FE8">
        <w:trPr>
          <w:trHeight w:val="375"/>
          <w:jc w:val="center"/>
        </w:trPr>
        <w:tc>
          <w:tcPr>
            <w:tcW w:w="0" w:type="auto"/>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B7FA524" w14:textId="3627948E" w:rsidR="00897C10" w:rsidRPr="00261655" w:rsidRDefault="00897C10" w:rsidP="00E15FE8">
            <w:pPr>
              <w:jc w:val="center"/>
              <w:rPr>
                <w:rFonts w:ascii="Calibri" w:hAnsi="Calibri" w:cs="Calibri"/>
                <w:color w:val="000000"/>
                <w:sz w:val="28"/>
                <w:szCs w:val="28"/>
                <w:lang w:val="en-US"/>
              </w:rPr>
            </w:pPr>
            <w:r w:rsidRPr="00261655">
              <w:rPr>
                <w:rFonts w:ascii="Calibri" w:hAnsi="Calibri" w:cs="Calibri"/>
                <w:color w:val="000000"/>
                <w:sz w:val="28"/>
                <w:szCs w:val="28"/>
                <w:lang w:val="en-US"/>
              </w:rPr>
              <w:t xml:space="preserve">TOTAL STRAZI </w:t>
            </w:r>
            <w:r w:rsidR="00261655" w:rsidRPr="00261655">
              <w:rPr>
                <w:rFonts w:ascii="Calibri" w:hAnsi="Calibri" w:cs="Calibri"/>
                <w:color w:val="000000"/>
                <w:sz w:val="28"/>
                <w:szCs w:val="28"/>
                <w:lang w:val="en-US"/>
              </w:rPr>
              <w:t>– zone analizate</w:t>
            </w:r>
          </w:p>
        </w:tc>
      </w:tr>
      <w:tr w:rsidR="00897C10" w:rsidRPr="00E15FE8" w14:paraId="38154ABE" w14:textId="77777777" w:rsidTr="00E15FE8">
        <w:trPr>
          <w:trHeight w:val="390"/>
          <w:jc w:val="center"/>
        </w:trPr>
        <w:tc>
          <w:tcPr>
            <w:tcW w:w="0" w:type="auto"/>
            <w:gridSpan w:val="3"/>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C044BEF" w14:textId="506AF36D" w:rsidR="00897C10" w:rsidRPr="00261655" w:rsidRDefault="00685501" w:rsidP="00E15FE8">
            <w:pPr>
              <w:jc w:val="center"/>
              <w:rPr>
                <w:rFonts w:ascii="Calibri" w:hAnsi="Calibri" w:cs="Calibri"/>
                <w:color w:val="000000"/>
                <w:sz w:val="28"/>
                <w:szCs w:val="28"/>
                <w:lang w:val="en-US"/>
              </w:rPr>
            </w:pPr>
            <w:r>
              <w:rPr>
                <w:rFonts w:ascii="Calibri" w:hAnsi="Calibri" w:cs="Calibri"/>
                <w:color w:val="000000"/>
                <w:sz w:val="28"/>
                <w:szCs w:val="28"/>
                <w:lang w:val="en-US"/>
              </w:rPr>
              <w:t>8,23</w:t>
            </w:r>
          </w:p>
        </w:tc>
        <w:tc>
          <w:tcPr>
            <w:tcW w:w="0" w:type="auto"/>
            <w:tcBorders>
              <w:top w:val="nil"/>
              <w:left w:val="nil"/>
              <w:bottom w:val="single" w:sz="8" w:space="0" w:color="auto"/>
              <w:right w:val="single" w:sz="8" w:space="0" w:color="auto"/>
            </w:tcBorders>
            <w:shd w:val="clear" w:color="auto" w:fill="auto"/>
            <w:noWrap/>
            <w:vAlign w:val="bottom"/>
            <w:hideMark/>
          </w:tcPr>
          <w:p w14:paraId="4BE1FF8B" w14:textId="77777777" w:rsidR="00897C10" w:rsidRPr="00261655" w:rsidRDefault="00897C10" w:rsidP="00E15FE8">
            <w:pPr>
              <w:jc w:val="center"/>
              <w:rPr>
                <w:rFonts w:ascii="Calibri" w:hAnsi="Calibri" w:cs="Calibri"/>
                <w:color w:val="000000"/>
                <w:sz w:val="28"/>
                <w:szCs w:val="28"/>
                <w:lang w:val="en-US"/>
              </w:rPr>
            </w:pPr>
            <w:r w:rsidRPr="00261655">
              <w:rPr>
                <w:rFonts w:ascii="Calibri" w:hAnsi="Calibri" w:cs="Calibri"/>
                <w:color w:val="000000"/>
                <w:sz w:val="28"/>
                <w:szCs w:val="28"/>
                <w:lang w:val="en-US"/>
              </w:rPr>
              <w:t>km</w:t>
            </w:r>
          </w:p>
        </w:tc>
      </w:tr>
      <w:tr w:rsidR="00897C10" w:rsidRPr="00685501" w14:paraId="05C97071" w14:textId="77777777" w:rsidTr="00E15FE8">
        <w:trPr>
          <w:trHeight w:val="375"/>
          <w:jc w:val="center"/>
        </w:trPr>
        <w:tc>
          <w:tcPr>
            <w:tcW w:w="0" w:type="auto"/>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3E12D4C" w14:textId="77777777" w:rsidR="00897C10" w:rsidRPr="00685501" w:rsidRDefault="00897C10" w:rsidP="00E15FE8">
            <w:pPr>
              <w:jc w:val="center"/>
              <w:rPr>
                <w:rFonts w:ascii="Calibri" w:hAnsi="Calibri" w:cs="Calibri"/>
                <w:color w:val="000000"/>
                <w:sz w:val="28"/>
                <w:szCs w:val="28"/>
                <w:lang w:val="en-US"/>
              </w:rPr>
            </w:pPr>
            <w:r w:rsidRPr="00685501">
              <w:rPr>
                <w:rFonts w:ascii="Calibri" w:hAnsi="Calibri" w:cs="Calibri"/>
                <w:color w:val="000000"/>
                <w:sz w:val="28"/>
                <w:szCs w:val="28"/>
                <w:lang w:val="en-US"/>
              </w:rPr>
              <w:t>CORESPUND SR 13201</w:t>
            </w:r>
          </w:p>
        </w:tc>
        <w:tc>
          <w:tcPr>
            <w:tcW w:w="0" w:type="auto"/>
            <w:gridSpan w:val="2"/>
            <w:tcBorders>
              <w:top w:val="single" w:sz="8" w:space="0" w:color="auto"/>
              <w:left w:val="nil"/>
              <w:bottom w:val="single" w:sz="4" w:space="0" w:color="auto"/>
              <w:right w:val="single" w:sz="8" w:space="0" w:color="000000"/>
            </w:tcBorders>
            <w:shd w:val="clear" w:color="auto" w:fill="auto"/>
            <w:noWrap/>
            <w:vAlign w:val="bottom"/>
            <w:hideMark/>
          </w:tcPr>
          <w:p w14:paraId="10938106" w14:textId="77777777" w:rsidR="00897C10" w:rsidRPr="00685501" w:rsidRDefault="00897C10" w:rsidP="00E15FE8">
            <w:pPr>
              <w:jc w:val="center"/>
              <w:rPr>
                <w:rFonts w:ascii="Calibri" w:hAnsi="Calibri" w:cs="Calibri"/>
                <w:color w:val="000000"/>
                <w:sz w:val="28"/>
                <w:szCs w:val="28"/>
                <w:lang w:val="en-US"/>
              </w:rPr>
            </w:pPr>
            <w:r w:rsidRPr="00685501">
              <w:rPr>
                <w:rFonts w:ascii="Calibri" w:hAnsi="Calibri" w:cs="Calibri"/>
                <w:color w:val="000000"/>
                <w:sz w:val="28"/>
                <w:szCs w:val="28"/>
                <w:lang w:val="en-US"/>
              </w:rPr>
              <w:t>NU CORESPUND SR 13201</w:t>
            </w:r>
          </w:p>
        </w:tc>
      </w:tr>
      <w:tr w:rsidR="00897C10" w:rsidRPr="00685501" w14:paraId="010A7D4E" w14:textId="77777777" w:rsidTr="00E15FE8">
        <w:trPr>
          <w:trHeight w:val="390"/>
          <w:jc w:val="center"/>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14:paraId="1BEB4771" w14:textId="0CEF6139" w:rsidR="00897C10" w:rsidRPr="00685501" w:rsidRDefault="009F7BDD" w:rsidP="00E15FE8">
            <w:pPr>
              <w:jc w:val="center"/>
              <w:rPr>
                <w:rFonts w:ascii="Calibri" w:hAnsi="Calibri" w:cs="Calibri"/>
                <w:color w:val="000000"/>
                <w:sz w:val="28"/>
                <w:szCs w:val="28"/>
                <w:lang w:val="en-US"/>
              </w:rPr>
            </w:pPr>
            <w:r>
              <w:rPr>
                <w:rFonts w:ascii="Calibri" w:hAnsi="Calibri" w:cs="Calibri"/>
                <w:color w:val="000000"/>
                <w:sz w:val="28"/>
                <w:szCs w:val="28"/>
                <w:lang w:val="en-US"/>
              </w:rPr>
              <w:t>4.70</w:t>
            </w:r>
          </w:p>
        </w:tc>
        <w:tc>
          <w:tcPr>
            <w:tcW w:w="0" w:type="auto"/>
            <w:tcBorders>
              <w:top w:val="nil"/>
              <w:left w:val="nil"/>
              <w:bottom w:val="single" w:sz="8" w:space="0" w:color="auto"/>
              <w:right w:val="single" w:sz="8" w:space="0" w:color="auto"/>
            </w:tcBorders>
            <w:shd w:val="clear" w:color="auto" w:fill="auto"/>
            <w:noWrap/>
            <w:vAlign w:val="bottom"/>
            <w:hideMark/>
          </w:tcPr>
          <w:p w14:paraId="2C2069DB" w14:textId="77777777" w:rsidR="00897C10" w:rsidRPr="00685501" w:rsidRDefault="00897C10" w:rsidP="00E15FE8">
            <w:pPr>
              <w:jc w:val="center"/>
              <w:rPr>
                <w:rFonts w:ascii="Calibri" w:hAnsi="Calibri" w:cs="Calibri"/>
                <w:color w:val="000000"/>
                <w:sz w:val="28"/>
                <w:szCs w:val="28"/>
                <w:lang w:val="en-US"/>
              </w:rPr>
            </w:pPr>
            <w:r w:rsidRPr="00685501">
              <w:rPr>
                <w:rFonts w:ascii="Calibri" w:hAnsi="Calibri" w:cs="Calibri"/>
                <w:color w:val="000000"/>
                <w:sz w:val="28"/>
                <w:szCs w:val="28"/>
                <w:lang w:val="en-US"/>
              </w:rPr>
              <w:t>km</w:t>
            </w:r>
          </w:p>
        </w:tc>
        <w:tc>
          <w:tcPr>
            <w:tcW w:w="0" w:type="auto"/>
            <w:tcBorders>
              <w:top w:val="nil"/>
              <w:left w:val="nil"/>
              <w:bottom w:val="single" w:sz="8" w:space="0" w:color="auto"/>
              <w:right w:val="single" w:sz="4" w:space="0" w:color="auto"/>
            </w:tcBorders>
            <w:shd w:val="clear" w:color="auto" w:fill="auto"/>
            <w:noWrap/>
            <w:vAlign w:val="bottom"/>
            <w:hideMark/>
          </w:tcPr>
          <w:p w14:paraId="7289CC0D" w14:textId="58874327" w:rsidR="00897C10" w:rsidRPr="00685501" w:rsidRDefault="009F7BDD" w:rsidP="00E15FE8">
            <w:pPr>
              <w:jc w:val="center"/>
              <w:rPr>
                <w:rFonts w:ascii="Calibri" w:hAnsi="Calibri" w:cs="Calibri"/>
                <w:color w:val="000000"/>
                <w:sz w:val="28"/>
                <w:szCs w:val="28"/>
                <w:lang w:val="en-US"/>
              </w:rPr>
            </w:pPr>
            <w:r>
              <w:rPr>
                <w:rFonts w:ascii="Calibri" w:hAnsi="Calibri" w:cs="Calibri"/>
                <w:color w:val="000000"/>
                <w:sz w:val="28"/>
                <w:szCs w:val="28"/>
                <w:lang w:val="en-US"/>
              </w:rPr>
              <w:t>3.54</w:t>
            </w:r>
          </w:p>
        </w:tc>
        <w:tc>
          <w:tcPr>
            <w:tcW w:w="0" w:type="auto"/>
            <w:tcBorders>
              <w:top w:val="nil"/>
              <w:left w:val="nil"/>
              <w:bottom w:val="single" w:sz="8" w:space="0" w:color="auto"/>
              <w:right w:val="single" w:sz="8" w:space="0" w:color="auto"/>
            </w:tcBorders>
            <w:shd w:val="clear" w:color="auto" w:fill="auto"/>
            <w:noWrap/>
            <w:vAlign w:val="bottom"/>
            <w:hideMark/>
          </w:tcPr>
          <w:p w14:paraId="2B65F23B" w14:textId="77777777" w:rsidR="00897C10" w:rsidRPr="00685501" w:rsidRDefault="00897C10" w:rsidP="00E15FE8">
            <w:pPr>
              <w:jc w:val="center"/>
              <w:rPr>
                <w:rFonts w:ascii="Calibri" w:hAnsi="Calibri" w:cs="Calibri"/>
                <w:color w:val="000000"/>
                <w:sz w:val="28"/>
                <w:szCs w:val="28"/>
                <w:lang w:val="en-US"/>
              </w:rPr>
            </w:pPr>
            <w:r w:rsidRPr="00685501">
              <w:rPr>
                <w:rFonts w:ascii="Calibri" w:hAnsi="Calibri" w:cs="Calibri"/>
                <w:color w:val="000000"/>
                <w:sz w:val="28"/>
                <w:szCs w:val="28"/>
                <w:lang w:val="en-US"/>
              </w:rPr>
              <w:t>km</w:t>
            </w:r>
          </w:p>
        </w:tc>
      </w:tr>
    </w:tbl>
    <w:p w14:paraId="0A75D1D6" w14:textId="77777777" w:rsidR="00897C10" w:rsidRPr="00565338" w:rsidRDefault="00897C10" w:rsidP="00897C10">
      <w:pPr>
        <w:pStyle w:val="Corptext9"/>
        <w:shd w:val="clear" w:color="auto" w:fill="auto"/>
        <w:spacing w:before="0" w:after="0" w:line="240" w:lineRule="auto"/>
        <w:ind w:right="20" w:firstLine="700"/>
        <w:jc w:val="both"/>
        <w:rPr>
          <w:rFonts w:asciiTheme="minorHAnsi" w:hAnsiTheme="minorHAnsi" w:cstheme="minorHAnsi"/>
          <w:sz w:val="24"/>
          <w:szCs w:val="24"/>
        </w:rPr>
      </w:pPr>
    </w:p>
    <w:p w14:paraId="7258EDA6" w14:textId="76339D8C" w:rsidR="00565338" w:rsidRPr="00565338" w:rsidRDefault="00897C10" w:rsidP="00E15FE8">
      <w:pPr>
        <w:pStyle w:val="Corptext9"/>
        <w:shd w:val="clear" w:color="auto" w:fill="auto"/>
        <w:spacing w:before="0" w:after="0" w:line="240" w:lineRule="auto"/>
        <w:ind w:right="20"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Conform celor menţionate mai sus, </w:t>
      </w:r>
      <w:r w:rsidRPr="00565338">
        <w:rPr>
          <w:rFonts w:asciiTheme="minorHAnsi" w:hAnsiTheme="minorHAnsi" w:cstheme="minorHAnsi"/>
          <w:b/>
          <w:i/>
          <w:sz w:val="24"/>
          <w:szCs w:val="24"/>
        </w:rPr>
        <w:t>se recomandă modernizarea sistemului de iluminat public</w:t>
      </w:r>
      <w:r w:rsidRPr="00565338">
        <w:rPr>
          <w:rFonts w:asciiTheme="minorHAnsi" w:hAnsiTheme="minorHAnsi" w:cstheme="minorHAnsi"/>
          <w:sz w:val="24"/>
          <w:szCs w:val="24"/>
        </w:rPr>
        <w:t>, în vederea creşterii eficienţei energetice a acestuia, dar şi pentru conformarea cu standardele actuale în vigoare şi cu legislaţia aplicabilă pentru iluminat si pentru îmbunătăţirea aspectului estetic al spațiilor publice din municipiu.</w:t>
      </w:r>
    </w:p>
    <w:p w14:paraId="58470979" w14:textId="77777777" w:rsidR="00565338" w:rsidRPr="00565338" w:rsidRDefault="00565338" w:rsidP="00897C10">
      <w:pPr>
        <w:pStyle w:val="Corptext9"/>
        <w:shd w:val="clear" w:color="auto" w:fill="auto"/>
        <w:spacing w:before="0" w:after="0" w:line="240" w:lineRule="auto"/>
        <w:ind w:right="20" w:firstLine="0"/>
        <w:jc w:val="both"/>
        <w:rPr>
          <w:rFonts w:asciiTheme="minorHAnsi" w:hAnsiTheme="minorHAnsi" w:cstheme="minorHAnsi"/>
          <w:sz w:val="24"/>
          <w:szCs w:val="24"/>
        </w:rPr>
      </w:pPr>
    </w:p>
    <w:p w14:paraId="009EF55D" w14:textId="77777777" w:rsidR="00897C10" w:rsidRPr="00565338" w:rsidRDefault="00897C10" w:rsidP="00897C10">
      <w:pPr>
        <w:rPr>
          <w:rFonts w:asciiTheme="minorHAnsi" w:hAnsiTheme="minorHAnsi" w:cstheme="minorHAnsi"/>
          <w:b/>
          <w:szCs w:val="24"/>
        </w:rPr>
      </w:pPr>
      <w:r w:rsidRPr="00565338">
        <w:rPr>
          <w:rFonts w:asciiTheme="minorHAnsi" w:hAnsiTheme="minorHAnsi" w:cstheme="minorHAnsi"/>
          <w:b/>
          <w:szCs w:val="24"/>
        </w:rPr>
        <w:tab/>
        <w:t>B.Serviciul de iluminat public</w:t>
      </w:r>
    </w:p>
    <w:p w14:paraId="6D37A083" w14:textId="09980BB9" w:rsidR="00897C10" w:rsidRPr="00565338" w:rsidRDefault="00897C10" w:rsidP="00E834AE">
      <w:pPr>
        <w:jc w:val="both"/>
        <w:rPr>
          <w:rFonts w:asciiTheme="minorHAnsi" w:hAnsiTheme="minorHAnsi" w:cstheme="minorHAnsi"/>
          <w:szCs w:val="24"/>
        </w:rPr>
      </w:pPr>
      <w:r w:rsidRPr="00565338">
        <w:rPr>
          <w:rFonts w:asciiTheme="minorHAnsi" w:hAnsiTheme="minorHAnsi" w:cstheme="minorHAnsi"/>
          <w:szCs w:val="24"/>
        </w:rPr>
        <w:tab/>
      </w:r>
      <w:bookmarkStart w:id="6" w:name="_Hlk510424430"/>
      <w:r w:rsidRPr="00565338">
        <w:rPr>
          <w:rFonts w:asciiTheme="minorHAnsi" w:hAnsiTheme="minorHAnsi" w:cstheme="minorHAnsi"/>
          <w:szCs w:val="24"/>
        </w:rPr>
        <w:t xml:space="preserve">In momentul de fata prestarea serviciului de iluminat public în Municipiul </w:t>
      </w:r>
      <w:r w:rsidR="00870673">
        <w:rPr>
          <w:rFonts w:asciiTheme="minorHAnsi" w:hAnsiTheme="minorHAnsi" w:cstheme="minorHAnsi"/>
          <w:szCs w:val="24"/>
        </w:rPr>
        <w:t>SFANTU GHEORGHE</w:t>
      </w:r>
      <w:r w:rsidRPr="00565338">
        <w:rPr>
          <w:rFonts w:asciiTheme="minorHAnsi" w:hAnsiTheme="minorHAnsi" w:cstheme="minorHAnsi"/>
          <w:szCs w:val="24"/>
        </w:rPr>
        <w:t xml:space="preserve"> se realizeaza printr-un contract de intretinere urmand ca in cel mai scurt timp beneficiarul sa demareze procedura de concesionare a serviciului de iluminat. </w:t>
      </w:r>
    </w:p>
    <w:p w14:paraId="0A15B67C" w14:textId="77777777" w:rsidR="00897C10" w:rsidRPr="00565338" w:rsidRDefault="00897C10" w:rsidP="00897C10">
      <w:pPr>
        <w:rPr>
          <w:rFonts w:asciiTheme="minorHAnsi" w:hAnsiTheme="minorHAnsi" w:cstheme="minorHAnsi"/>
        </w:rPr>
      </w:pPr>
      <w:r w:rsidRPr="00565338">
        <w:rPr>
          <w:rFonts w:asciiTheme="minorHAnsi" w:hAnsiTheme="minorHAnsi" w:cstheme="minorHAnsi"/>
        </w:rPr>
        <w:tab/>
        <w:t>În prezent, comenzile de aprindere / stingere a iluminatului se fac automatizat, prin intermediul:</w:t>
      </w:r>
    </w:p>
    <w:p w14:paraId="7E06597B"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ceasurilor montate în punctele de aprindere</w:t>
      </w:r>
    </w:p>
    <w:p w14:paraId="54A3CADA"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lastRenderedPageBreak/>
        <w:t>fotocelulelor</w:t>
      </w:r>
    </w:p>
    <w:p w14:paraId="2AAA011C" w14:textId="77777777" w:rsidR="00897C10" w:rsidRPr="00565338" w:rsidRDefault="00897C10" w:rsidP="00897C10">
      <w:pPr>
        <w:pStyle w:val="ListParagraph"/>
        <w:rPr>
          <w:rFonts w:asciiTheme="minorHAnsi" w:hAnsiTheme="minorHAnsi" w:cstheme="minorHAnsi"/>
        </w:rPr>
      </w:pPr>
      <w:r w:rsidRPr="00565338">
        <w:rPr>
          <w:rFonts w:asciiTheme="minorHAnsi" w:hAnsiTheme="minorHAnsi" w:cstheme="minorHAnsi"/>
        </w:rPr>
        <w:t>Datorită infrastructurii gestionate, operatorul serviciului de iluminat furnizează rezultate sub eficiența dorită, deoarece:</w:t>
      </w:r>
    </w:p>
    <w:p w14:paraId="56F968EF" w14:textId="77777777" w:rsidR="00897C10" w:rsidRPr="00565338" w:rsidRDefault="00897C10" w:rsidP="00897C10">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iluminatul, sub toate aspectele lui cantitative (iluminare, luminanțe) și calitative (uniformități, factor de orbire, redarea culorilor) nu este conform standardelor și recomandărilor în vigoare (SR EN 13201/1-4:2015 şi CIE 115-2010) pe întreg conturul energetic al orasului;</w:t>
      </w:r>
    </w:p>
    <w:p w14:paraId="393B89E4" w14:textId="77777777" w:rsidR="00897C10" w:rsidRPr="00565338" w:rsidRDefault="00897C10" w:rsidP="00897C10">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nu există o clasificare alternativă a căilor de circulație potrivit fluxului de trafic;</w:t>
      </w:r>
    </w:p>
    <w:p w14:paraId="3C25CD57" w14:textId="77777777" w:rsidR="00897C10" w:rsidRPr="00565338" w:rsidRDefault="00897C10" w:rsidP="00897C10">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nu există un sistem digital de gestiune a obiectelor care formează infrastructura de iluminat (asets management);</w:t>
      </w:r>
    </w:p>
    <w:p w14:paraId="11435076" w14:textId="77777777" w:rsidR="00897C10" w:rsidRPr="00565338" w:rsidRDefault="00897C10" w:rsidP="00897C10">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nu există un sistem digital de gestiune a sesizărilor, reclamațiilor și operațiunilor curente, programate sau curative ale operatorului;</w:t>
      </w:r>
    </w:p>
    <w:p w14:paraId="5E7267C7" w14:textId="77777777" w:rsidR="00897C10" w:rsidRPr="00565338" w:rsidRDefault="00897C10" w:rsidP="00897C10">
      <w:pPr>
        <w:pStyle w:val="Corptext9"/>
        <w:numPr>
          <w:ilvl w:val="0"/>
          <w:numId w:val="2"/>
        </w:numPr>
        <w:shd w:val="clear" w:color="auto" w:fill="auto"/>
        <w:tabs>
          <w:tab w:val="left" w:pos="1041"/>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nu există o acționare de la distanță a iluminatului public prin intermediul unui sistem de tele-management şi control: on/off, dimming;</w:t>
      </w:r>
    </w:p>
    <w:p w14:paraId="66041DE0" w14:textId="77777777" w:rsidR="00897C10" w:rsidRPr="00565338" w:rsidRDefault="00897C10" w:rsidP="00897C10">
      <w:pPr>
        <w:pStyle w:val="Corptext9"/>
        <w:numPr>
          <w:ilvl w:val="0"/>
          <w:numId w:val="2"/>
        </w:numPr>
        <w:shd w:val="clear" w:color="auto" w:fill="auto"/>
        <w:tabs>
          <w:tab w:val="left" w:pos="1041"/>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nu există o analiză în timp real a parametrilor electrici și energetici ai rețelelor de iluminat;</w:t>
      </w:r>
    </w:p>
    <w:p w14:paraId="46FAF962" w14:textId="77777777" w:rsidR="00897C10" w:rsidRPr="00565338" w:rsidRDefault="00897C10" w:rsidP="00897C10">
      <w:pPr>
        <w:pStyle w:val="Corptext9"/>
        <w:numPr>
          <w:ilvl w:val="0"/>
          <w:numId w:val="2"/>
        </w:numPr>
        <w:shd w:val="clear" w:color="auto" w:fill="auto"/>
        <w:tabs>
          <w:tab w:val="left" w:pos="1041"/>
        </w:tabs>
        <w:spacing w:before="0" w:after="0" w:line="240" w:lineRule="auto"/>
        <w:ind w:left="1120" w:right="20" w:hanging="420"/>
        <w:jc w:val="both"/>
        <w:rPr>
          <w:rFonts w:asciiTheme="minorHAnsi" w:hAnsiTheme="minorHAnsi" w:cstheme="minorHAnsi"/>
          <w:sz w:val="24"/>
          <w:szCs w:val="24"/>
        </w:rPr>
      </w:pPr>
      <w:r w:rsidRPr="00565338">
        <w:rPr>
          <w:rFonts w:asciiTheme="minorHAnsi" w:hAnsiTheme="minorHAnsi" w:cstheme="minorHAnsi"/>
          <w:sz w:val="24"/>
          <w:szCs w:val="24"/>
        </w:rPr>
        <w:t>nu există o alertare a consumului de energie din sistemul de iluminat public neautorizat sau în afara programului de funcționare</w:t>
      </w:r>
    </w:p>
    <w:p w14:paraId="582E7183" w14:textId="352FF680" w:rsidR="00897C10" w:rsidRPr="00565338" w:rsidRDefault="00897C10" w:rsidP="00897C10">
      <w:pPr>
        <w:pStyle w:val="Corptext9"/>
        <w:shd w:val="clear" w:color="auto" w:fill="auto"/>
        <w:tabs>
          <w:tab w:val="left" w:pos="1041"/>
        </w:tabs>
        <w:spacing w:before="0" w:after="0" w:line="240" w:lineRule="auto"/>
        <w:ind w:right="20" w:firstLine="0"/>
        <w:jc w:val="both"/>
        <w:rPr>
          <w:rFonts w:asciiTheme="minorHAnsi" w:hAnsiTheme="minorHAnsi" w:cstheme="minorHAnsi"/>
          <w:sz w:val="24"/>
          <w:szCs w:val="24"/>
        </w:rPr>
      </w:pPr>
      <w:r w:rsidRPr="00565338">
        <w:rPr>
          <w:rFonts w:asciiTheme="minorHAnsi" w:hAnsiTheme="minorHAnsi" w:cstheme="minorHAnsi"/>
          <w:sz w:val="24"/>
          <w:szCs w:val="24"/>
        </w:rPr>
        <w:tab/>
        <w:t>Acestor observatii privind starea tehnică a serviciului de iluminat public li se adauga aspectul „poluarea vizuală”. Astfel, conform HG nr. 490/2011 care completeaza Regulamentul general de urbanism aprobat prin HG nr. 525/1996, cablurile de utilităţi publice trebuie să fie amplasate în subteran. Mai mult, aceeași obligativitate este preluată și în Legea 230/2006 a iluminatului public care reglementează din această perspectivă modernizările și extinderile sistemului de iluminat public, menționând situațiile speciale în care liniile electrice aeriene sunt admise.</w:t>
      </w:r>
      <w:bookmarkStart w:id="7" w:name="bookmark15"/>
    </w:p>
    <w:p w14:paraId="08C596AB" w14:textId="77777777" w:rsidR="00897C10" w:rsidRPr="00565338" w:rsidRDefault="00897C10" w:rsidP="00897C10">
      <w:pPr>
        <w:pStyle w:val="Heading1"/>
      </w:pPr>
      <w:bookmarkStart w:id="8" w:name="_Toc509600624"/>
      <w:bookmarkEnd w:id="6"/>
      <w:r w:rsidRPr="00565338">
        <w:rPr>
          <w:rStyle w:val="Heading50"/>
          <w:rFonts w:asciiTheme="minorHAnsi" w:eastAsiaTheme="majorEastAsia" w:hAnsiTheme="minorHAnsi" w:cstheme="minorHAnsi"/>
          <w:color w:val="auto"/>
          <w:spacing w:val="0"/>
          <w:sz w:val="28"/>
          <w:szCs w:val="28"/>
        </w:rPr>
        <w:t xml:space="preserve">2.PREZENTAREA GENERALĂ A OBIECTIVULUI SUPUS AUDITULUI </w:t>
      </w:r>
      <w:bookmarkEnd w:id="7"/>
      <w:r w:rsidRPr="00565338">
        <w:rPr>
          <w:rStyle w:val="Heading50"/>
          <w:rFonts w:asciiTheme="minorHAnsi" w:eastAsiaTheme="majorEastAsia" w:hAnsiTheme="minorHAnsi" w:cstheme="minorHAnsi"/>
          <w:color w:val="auto"/>
          <w:spacing w:val="0"/>
          <w:sz w:val="28"/>
          <w:szCs w:val="28"/>
        </w:rPr>
        <w:t>LUMINOTEHNIC</w:t>
      </w:r>
      <w:bookmarkEnd w:id="8"/>
    </w:p>
    <w:p w14:paraId="1F31DD10" w14:textId="77777777" w:rsidR="00897C10" w:rsidRPr="00565338" w:rsidRDefault="00897C10" w:rsidP="00897C10">
      <w:pPr>
        <w:pStyle w:val="Heading2"/>
        <w:rPr>
          <w:rStyle w:val="Heading60"/>
          <w:rFonts w:asciiTheme="minorHAnsi" w:hAnsiTheme="minorHAnsi" w:cstheme="minorHAnsi"/>
          <w:bCs w:val="0"/>
          <w:sz w:val="24"/>
          <w:szCs w:val="24"/>
        </w:rPr>
      </w:pPr>
      <w:bookmarkStart w:id="9" w:name="_Toc509600625"/>
      <w:bookmarkStart w:id="10" w:name="bookmark16"/>
      <w:r w:rsidRPr="00565338">
        <w:rPr>
          <w:rStyle w:val="Heading60"/>
          <w:rFonts w:asciiTheme="minorHAnsi" w:hAnsiTheme="minorHAnsi" w:cstheme="minorHAnsi"/>
          <w:bCs w:val="0"/>
          <w:sz w:val="24"/>
          <w:szCs w:val="24"/>
        </w:rPr>
        <w:t>2.1.Necesitatea și fundamentarea studiului, scopul și obiectivele acestuia.</w:t>
      </w:r>
      <w:bookmarkEnd w:id="9"/>
      <w:r w:rsidRPr="00565338">
        <w:rPr>
          <w:rStyle w:val="Heading60"/>
          <w:rFonts w:asciiTheme="minorHAnsi" w:hAnsiTheme="minorHAnsi" w:cstheme="minorHAnsi"/>
          <w:bCs w:val="0"/>
          <w:sz w:val="24"/>
          <w:szCs w:val="24"/>
        </w:rPr>
        <w:t xml:space="preserve"> </w:t>
      </w:r>
    </w:p>
    <w:bookmarkEnd w:id="10"/>
    <w:p w14:paraId="56FA7877" w14:textId="77777777" w:rsidR="00897C10" w:rsidRPr="00565338" w:rsidRDefault="00897C10" w:rsidP="00897C10">
      <w:pPr>
        <w:rPr>
          <w:rFonts w:asciiTheme="minorHAnsi" w:hAnsiTheme="minorHAnsi" w:cstheme="minorHAnsi"/>
        </w:rPr>
      </w:pPr>
      <w:r w:rsidRPr="00565338">
        <w:rPr>
          <w:rFonts w:asciiTheme="minorHAnsi" w:hAnsiTheme="minorHAnsi" w:cstheme="minorHAnsi"/>
        </w:rPr>
        <w:t>Date de intrare:</w:t>
      </w:r>
    </w:p>
    <w:p w14:paraId="61EC5C46"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localizarea geografică a orașului și date generale privind populația și suprafața acestuia</w:t>
      </w:r>
    </w:p>
    <w:p w14:paraId="439CCA9D"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 xml:space="preserve">menționarea documentelor strategice, programatice; ex: PAED, </w:t>
      </w:r>
    </w:p>
    <w:p w14:paraId="7115B310"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evidențierea obectivelor majore ale acestor documete; ex: reducerea emisiilor de CO2 cu 19% până în 2020</w:t>
      </w:r>
    </w:p>
    <w:p w14:paraId="68835855"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oportunități: tehnologia LED și telemanagementul iluminatului, integrarea României în UE prin scăderea disparităților cu ajutorul proiectelor finanțate prin fonduri europene, tendințele de dezvoltare ale comunităților moderne în smart cities.</w:t>
      </w:r>
    </w:p>
    <w:p w14:paraId="11E0A7E6" w14:textId="77777777" w:rsidR="00897C10" w:rsidRPr="00565338" w:rsidRDefault="00897C10" w:rsidP="00897C10">
      <w:pPr>
        <w:rPr>
          <w:rFonts w:asciiTheme="minorHAnsi" w:hAnsiTheme="minorHAnsi" w:cstheme="minorHAnsi"/>
        </w:rPr>
      </w:pPr>
    </w:p>
    <w:p w14:paraId="7295CF0F" w14:textId="77777777" w:rsidR="00897C10" w:rsidRPr="00565338" w:rsidRDefault="00897C10" w:rsidP="00897C10">
      <w:pPr>
        <w:pStyle w:val="Footnote0"/>
        <w:shd w:val="clear" w:color="auto" w:fill="auto"/>
        <w:spacing w:after="0" w:line="240" w:lineRule="auto"/>
        <w:ind w:right="20" w:firstLine="720"/>
        <w:jc w:val="both"/>
        <w:rPr>
          <w:rFonts w:asciiTheme="minorHAnsi" w:hAnsiTheme="minorHAnsi" w:cstheme="minorHAnsi"/>
          <w:sz w:val="24"/>
          <w:szCs w:val="24"/>
        </w:rPr>
      </w:pPr>
      <w:r w:rsidRPr="00565338">
        <w:rPr>
          <w:rFonts w:asciiTheme="minorHAnsi" w:hAnsiTheme="minorHAnsi" w:cstheme="minorHAnsi"/>
          <w:sz w:val="24"/>
          <w:szCs w:val="24"/>
        </w:rPr>
        <w:t xml:space="preserve">Fundamentarea măsurilor de aducere in parametri luminotehnici a sistemului de iluminat public se va realiza pe baza analizei situaţiei actuale a acestuia din punct de vedere luminotehnic, energetic şi tehnic, documentul de referință fiind </w:t>
      </w:r>
      <w:r w:rsidRPr="00565338">
        <w:rPr>
          <w:rFonts w:asciiTheme="minorHAnsi" w:hAnsiTheme="minorHAnsi" w:cstheme="minorHAnsi"/>
          <w:b/>
          <w:i/>
          <w:sz w:val="24"/>
          <w:szCs w:val="24"/>
        </w:rPr>
        <w:t>Auditul luminotehnic.</w:t>
      </w:r>
    </w:p>
    <w:p w14:paraId="78356E9A" w14:textId="77777777" w:rsidR="00897C10" w:rsidRPr="00565338" w:rsidRDefault="00897C10" w:rsidP="00897C10">
      <w:pPr>
        <w:pStyle w:val="ListParagraph"/>
        <w:rPr>
          <w:rFonts w:asciiTheme="minorHAnsi" w:hAnsiTheme="minorHAnsi" w:cstheme="minorHAnsi"/>
          <w:szCs w:val="24"/>
        </w:rPr>
      </w:pPr>
    </w:p>
    <w:p w14:paraId="34E10966" w14:textId="77777777" w:rsidR="00897C10" w:rsidRPr="00565338" w:rsidRDefault="00897C10" w:rsidP="00E834AE">
      <w:pPr>
        <w:pStyle w:val="Headerorfooter30"/>
        <w:shd w:val="clear" w:color="auto" w:fill="auto"/>
        <w:spacing w:line="240" w:lineRule="auto"/>
        <w:ind w:left="40" w:firstLine="680"/>
        <w:jc w:val="both"/>
        <w:rPr>
          <w:rFonts w:asciiTheme="minorHAnsi" w:hAnsiTheme="minorHAnsi" w:cstheme="minorHAnsi"/>
          <w:sz w:val="24"/>
          <w:szCs w:val="24"/>
        </w:rPr>
      </w:pPr>
      <w:r w:rsidRPr="00565338">
        <w:rPr>
          <w:rFonts w:asciiTheme="minorHAnsi" w:hAnsiTheme="minorHAnsi" w:cstheme="minorHAnsi"/>
          <w:sz w:val="24"/>
          <w:szCs w:val="24"/>
        </w:rPr>
        <w:t xml:space="preserve">Beneficiile obţinute în urma implementării măsurilor identificate în Auditul luminotehnic, se referă la incadrarea in normele luminotehnice in vigoare conform SR-EN 13201:2015, </w:t>
      </w:r>
      <w:proofErr w:type="gramStart"/>
      <w:r w:rsidRPr="00565338">
        <w:rPr>
          <w:rFonts w:asciiTheme="minorHAnsi" w:hAnsiTheme="minorHAnsi" w:cstheme="minorHAnsi"/>
          <w:sz w:val="24"/>
          <w:szCs w:val="24"/>
        </w:rPr>
        <w:t>la  îmbunătă</w:t>
      </w:r>
      <w:proofErr w:type="gramEnd"/>
      <w:r w:rsidRPr="00565338">
        <w:rPr>
          <w:rFonts w:asciiTheme="minorHAnsi" w:hAnsiTheme="minorHAnsi" w:cstheme="minorHAnsi"/>
          <w:sz w:val="24"/>
          <w:szCs w:val="24"/>
        </w:rPr>
        <w:t>țirea furnizării serviciului de iluminat public precum şi la impactul social:</w:t>
      </w:r>
    </w:p>
    <w:p w14:paraId="383266D8" w14:textId="77777777" w:rsidR="00897C10" w:rsidRPr="00565338" w:rsidRDefault="00897C10" w:rsidP="00897C10">
      <w:pPr>
        <w:pStyle w:val="Corptext9"/>
        <w:numPr>
          <w:ilvl w:val="0"/>
          <w:numId w:val="2"/>
        </w:numPr>
        <w:shd w:val="clear" w:color="auto" w:fill="auto"/>
        <w:tabs>
          <w:tab w:val="left" w:pos="1123"/>
        </w:tabs>
        <w:spacing w:before="0" w:after="0" w:line="240" w:lineRule="auto"/>
        <w:ind w:left="1160" w:right="20" w:hanging="380"/>
        <w:rPr>
          <w:rFonts w:asciiTheme="minorHAnsi" w:hAnsiTheme="minorHAnsi" w:cstheme="minorHAnsi"/>
          <w:sz w:val="24"/>
          <w:szCs w:val="24"/>
        </w:rPr>
      </w:pPr>
      <w:r w:rsidRPr="00565338">
        <w:rPr>
          <w:rFonts w:asciiTheme="minorHAnsi" w:hAnsiTheme="minorHAnsi" w:cstheme="minorHAnsi"/>
          <w:sz w:val="24"/>
          <w:szCs w:val="24"/>
        </w:rPr>
        <w:lastRenderedPageBreak/>
        <w:t>Controlul sporit al componentelor, funcțiunilor și parametrilor luminotehnici ai sistemului de iluminat public</w:t>
      </w:r>
    </w:p>
    <w:p w14:paraId="00A04FAE" w14:textId="77777777" w:rsidR="00897C10" w:rsidRPr="00565338" w:rsidRDefault="00897C10" w:rsidP="00897C10">
      <w:pPr>
        <w:pStyle w:val="Corptext9"/>
        <w:numPr>
          <w:ilvl w:val="0"/>
          <w:numId w:val="2"/>
        </w:numPr>
        <w:shd w:val="clear" w:color="auto" w:fill="auto"/>
        <w:tabs>
          <w:tab w:val="left" w:pos="1123"/>
        </w:tabs>
        <w:spacing w:before="0" w:after="0" w:line="240" w:lineRule="auto"/>
        <w:ind w:left="1160" w:right="20" w:hanging="380"/>
        <w:rPr>
          <w:rFonts w:asciiTheme="minorHAnsi" w:hAnsiTheme="minorHAnsi" w:cstheme="minorHAnsi"/>
          <w:sz w:val="24"/>
          <w:szCs w:val="24"/>
        </w:rPr>
      </w:pPr>
      <w:r w:rsidRPr="00565338">
        <w:rPr>
          <w:rFonts w:asciiTheme="minorHAnsi" w:hAnsiTheme="minorHAnsi" w:cstheme="minorHAnsi"/>
          <w:sz w:val="24"/>
          <w:szCs w:val="24"/>
        </w:rPr>
        <w:t>Reducerea consumului de energie electrică şi implicit:</w:t>
      </w:r>
    </w:p>
    <w:p w14:paraId="211D6635" w14:textId="77777777" w:rsidR="00897C10" w:rsidRPr="00565338" w:rsidRDefault="00897C10" w:rsidP="00897C10">
      <w:pPr>
        <w:pStyle w:val="Corptext9"/>
        <w:shd w:val="clear" w:color="auto" w:fill="auto"/>
        <w:tabs>
          <w:tab w:val="left" w:pos="1123"/>
        </w:tabs>
        <w:spacing w:before="0" w:after="0" w:line="240" w:lineRule="auto"/>
        <w:ind w:left="1160" w:right="20" w:firstLine="0"/>
        <w:rPr>
          <w:rFonts w:asciiTheme="minorHAnsi" w:hAnsiTheme="minorHAnsi" w:cstheme="minorHAnsi"/>
          <w:sz w:val="24"/>
          <w:szCs w:val="24"/>
        </w:rPr>
      </w:pPr>
      <w:r w:rsidRPr="00565338">
        <w:rPr>
          <w:rFonts w:asciiTheme="minorHAnsi" w:hAnsiTheme="minorHAnsi" w:cstheme="minorHAnsi"/>
          <w:sz w:val="24"/>
          <w:szCs w:val="24"/>
        </w:rPr>
        <w:t>- reducerea costurilor cu energia electrică asociate sistemului de iluminat public;</w:t>
      </w:r>
    </w:p>
    <w:p w14:paraId="7FE6C83B" w14:textId="77777777" w:rsidR="00897C10" w:rsidRPr="00565338" w:rsidRDefault="00897C10" w:rsidP="00897C10">
      <w:pPr>
        <w:pStyle w:val="Corptext9"/>
        <w:shd w:val="clear" w:color="auto" w:fill="auto"/>
        <w:tabs>
          <w:tab w:val="left" w:pos="1123"/>
        </w:tabs>
        <w:spacing w:before="0" w:after="0" w:line="240" w:lineRule="auto"/>
        <w:ind w:left="1160" w:right="20" w:firstLine="0"/>
        <w:rPr>
          <w:rFonts w:asciiTheme="minorHAnsi" w:hAnsiTheme="minorHAnsi" w:cstheme="minorHAnsi"/>
          <w:sz w:val="24"/>
          <w:szCs w:val="24"/>
        </w:rPr>
      </w:pPr>
      <w:r w:rsidRPr="00565338">
        <w:rPr>
          <w:rFonts w:asciiTheme="minorHAnsi" w:hAnsiTheme="minorHAnsi" w:cstheme="minorHAnsi"/>
          <w:sz w:val="24"/>
          <w:szCs w:val="24"/>
        </w:rPr>
        <w:t>- reducere emisiilor de CO</w:t>
      </w:r>
      <w:r w:rsidRPr="00565338">
        <w:rPr>
          <w:rFonts w:asciiTheme="minorHAnsi" w:hAnsiTheme="minorHAnsi" w:cstheme="minorHAnsi"/>
          <w:sz w:val="24"/>
          <w:szCs w:val="24"/>
          <w:vertAlign w:val="subscript"/>
        </w:rPr>
        <w:t>2</w:t>
      </w:r>
      <w:r w:rsidRPr="00565338">
        <w:rPr>
          <w:rFonts w:asciiTheme="minorHAnsi" w:hAnsiTheme="minorHAnsi" w:cstheme="minorHAnsi"/>
          <w:sz w:val="24"/>
          <w:szCs w:val="24"/>
        </w:rPr>
        <w:t xml:space="preserve"> asociate acestui serviciu;</w:t>
      </w:r>
    </w:p>
    <w:p w14:paraId="539C87FD" w14:textId="77777777" w:rsidR="00897C10" w:rsidRPr="00565338" w:rsidRDefault="00897C10" w:rsidP="00897C10">
      <w:pPr>
        <w:pStyle w:val="Corptext9"/>
        <w:numPr>
          <w:ilvl w:val="0"/>
          <w:numId w:val="2"/>
        </w:numPr>
        <w:shd w:val="clear" w:color="auto" w:fill="auto"/>
        <w:tabs>
          <w:tab w:val="left" w:pos="1119"/>
        </w:tabs>
        <w:spacing w:before="0" w:after="0" w:line="240" w:lineRule="auto"/>
        <w:ind w:left="780" w:firstLine="0"/>
        <w:jc w:val="both"/>
        <w:rPr>
          <w:rFonts w:asciiTheme="minorHAnsi" w:hAnsiTheme="minorHAnsi" w:cstheme="minorHAnsi"/>
          <w:sz w:val="24"/>
          <w:szCs w:val="24"/>
        </w:rPr>
      </w:pPr>
      <w:r w:rsidRPr="00565338">
        <w:rPr>
          <w:rFonts w:asciiTheme="minorHAnsi" w:hAnsiTheme="minorHAnsi" w:cstheme="minorHAnsi"/>
          <w:sz w:val="24"/>
          <w:szCs w:val="24"/>
        </w:rPr>
        <w:t>Creşterea gradului de siguranţă a circulaţiei rutiere şi pietonale;</w:t>
      </w:r>
    </w:p>
    <w:p w14:paraId="3719E395" w14:textId="77777777" w:rsidR="00897C10" w:rsidRPr="00565338" w:rsidRDefault="00897C10" w:rsidP="00897C10">
      <w:pPr>
        <w:pStyle w:val="Corptext9"/>
        <w:numPr>
          <w:ilvl w:val="0"/>
          <w:numId w:val="2"/>
        </w:numPr>
        <w:shd w:val="clear" w:color="auto" w:fill="auto"/>
        <w:tabs>
          <w:tab w:val="left" w:pos="1119"/>
        </w:tabs>
        <w:spacing w:before="0" w:after="0" w:line="240" w:lineRule="auto"/>
        <w:ind w:left="1160" w:right="20" w:hanging="380"/>
        <w:rPr>
          <w:rFonts w:asciiTheme="minorHAnsi" w:hAnsiTheme="minorHAnsi" w:cstheme="minorHAnsi"/>
          <w:sz w:val="24"/>
          <w:szCs w:val="24"/>
        </w:rPr>
      </w:pPr>
      <w:r w:rsidRPr="00565338">
        <w:rPr>
          <w:rFonts w:asciiTheme="minorHAnsi" w:hAnsiTheme="minorHAnsi" w:cstheme="minorHAnsi"/>
          <w:sz w:val="24"/>
          <w:szCs w:val="24"/>
        </w:rPr>
        <w:t xml:space="preserve">Creşterea gradului de securitate individuală şi colectivă în cadrul comunităţii </w:t>
      </w:r>
      <w:r w:rsidRPr="00565338">
        <w:rPr>
          <w:rFonts w:asciiTheme="minorHAnsi" w:hAnsiTheme="minorHAnsi" w:cstheme="minorHAnsi"/>
          <w:sz w:val="24"/>
          <w:szCs w:val="24"/>
          <w:lang w:val="en-US"/>
        </w:rPr>
        <w:t>locale, a bunurilor private sau publice;</w:t>
      </w:r>
    </w:p>
    <w:p w14:paraId="773C8977" w14:textId="77777777" w:rsidR="00897C10" w:rsidRPr="00565338" w:rsidRDefault="00897C10" w:rsidP="00897C10">
      <w:pPr>
        <w:pStyle w:val="Corptext9"/>
        <w:numPr>
          <w:ilvl w:val="0"/>
          <w:numId w:val="2"/>
        </w:numPr>
        <w:shd w:val="clear" w:color="auto" w:fill="auto"/>
        <w:tabs>
          <w:tab w:val="left" w:pos="1119"/>
        </w:tabs>
        <w:spacing w:before="0" w:after="0" w:line="240" w:lineRule="auto"/>
        <w:ind w:left="1160" w:right="20" w:hanging="380"/>
        <w:rPr>
          <w:rFonts w:asciiTheme="minorHAnsi" w:hAnsiTheme="minorHAnsi" w:cstheme="minorHAnsi"/>
          <w:sz w:val="24"/>
          <w:szCs w:val="24"/>
        </w:rPr>
      </w:pPr>
      <w:r w:rsidRPr="00565338">
        <w:rPr>
          <w:rFonts w:asciiTheme="minorHAnsi" w:hAnsiTheme="minorHAnsi" w:cstheme="minorHAnsi"/>
          <w:sz w:val="24"/>
          <w:szCs w:val="24"/>
        </w:rPr>
        <w:t>Sporirea nivelului de civilizaţie, a confortului şi a calităţii vieţii</w:t>
      </w:r>
    </w:p>
    <w:p w14:paraId="68729F3A" w14:textId="77777777" w:rsidR="00897C10" w:rsidRPr="00565338" w:rsidRDefault="00897C10" w:rsidP="00897C10">
      <w:pPr>
        <w:pStyle w:val="Corptext9"/>
        <w:shd w:val="clear" w:color="auto" w:fill="auto"/>
        <w:tabs>
          <w:tab w:val="left" w:pos="1119"/>
        </w:tabs>
        <w:spacing w:before="0" w:after="0" w:line="240" w:lineRule="auto"/>
        <w:ind w:left="1160" w:right="20" w:firstLine="0"/>
        <w:rPr>
          <w:rFonts w:asciiTheme="minorHAnsi" w:hAnsiTheme="minorHAnsi" w:cstheme="minorHAnsi"/>
          <w:sz w:val="24"/>
          <w:szCs w:val="24"/>
        </w:rPr>
      </w:pPr>
    </w:p>
    <w:p w14:paraId="10535DCC" w14:textId="77777777" w:rsidR="00897C10" w:rsidRPr="00565338" w:rsidRDefault="00897C10" w:rsidP="00897C10">
      <w:pPr>
        <w:pStyle w:val="Corptext9"/>
        <w:shd w:val="clear" w:color="auto" w:fill="auto"/>
        <w:spacing w:before="0" w:after="0" w:line="240" w:lineRule="auto"/>
        <w:ind w:left="20" w:right="14" w:firstLine="700"/>
        <w:jc w:val="both"/>
        <w:rPr>
          <w:rFonts w:asciiTheme="minorHAnsi" w:hAnsiTheme="minorHAnsi" w:cstheme="minorHAnsi"/>
          <w:sz w:val="24"/>
          <w:szCs w:val="24"/>
        </w:rPr>
      </w:pPr>
      <w:r w:rsidRPr="00565338">
        <w:rPr>
          <w:rFonts w:asciiTheme="minorHAnsi" w:hAnsiTheme="minorHAnsi" w:cstheme="minorHAnsi"/>
          <w:b/>
          <w:i/>
          <w:sz w:val="24"/>
          <w:szCs w:val="24"/>
        </w:rPr>
        <w:t>Legislația</w:t>
      </w:r>
      <w:r w:rsidRPr="00565338">
        <w:rPr>
          <w:rFonts w:asciiTheme="minorHAnsi" w:hAnsiTheme="minorHAnsi" w:cstheme="minorHAnsi"/>
          <w:sz w:val="24"/>
          <w:szCs w:val="24"/>
        </w:rPr>
        <w:t xml:space="preserve"> care stă la baza elaborării Auditul Luminotehnic este următoarea:</w:t>
      </w:r>
    </w:p>
    <w:p w14:paraId="694219E6" w14:textId="77777777" w:rsidR="00897C10" w:rsidRPr="00565338" w:rsidRDefault="00897C10" w:rsidP="00897C10">
      <w:pPr>
        <w:pStyle w:val="Corptext9"/>
        <w:numPr>
          <w:ilvl w:val="0"/>
          <w:numId w:val="7"/>
        </w:numPr>
        <w:shd w:val="clear" w:color="auto" w:fill="auto"/>
        <w:tabs>
          <w:tab w:val="left" w:pos="366"/>
        </w:tabs>
        <w:spacing w:before="0" w:after="0" w:line="240" w:lineRule="auto"/>
        <w:ind w:right="14"/>
        <w:jc w:val="both"/>
        <w:rPr>
          <w:rFonts w:asciiTheme="minorHAnsi" w:hAnsiTheme="minorHAnsi" w:cstheme="minorHAnsi"/>
          <w:sz w:val="24"/>
          <w:szCs w:val="24"/>
        </w:rPr>
      </w:pPr>
      <w:r w:rsidRPr="00565338">
        <w:rPr>
          <w:rFonts w:asciiTheme="minorHAnsi" w:hAnsiTheme="minorHAnsi" w:cstheme="minorHAnsi"/>
          <w:sz w:val="24"/>
          <w:szCs w:val="24"/>
          <w:lang w:eastAsia="ro-RO"/>
        </w:rPr>
        <w:t>SR-EN 13201:2015</w:t>
      </w:r>
    </w:p>
    <w:p w14:paraId="27E86EA3" w14:textId="77777777" w:rsidR="00897C10" w:rsidRPr="00565338" w:rsidRDefault="00897C10" w:rsidP="00897C10">
      <w:pPr>
        <w:pStyle w:val="Corptext9"/>
        <w:numPr>
          <w:ilvl w:val="0"/>
          <w:numId w:val="7"/>
        </w:numPr>
        <w:shd w:val="clear" w:color="auto" w:fill="auto"/>
        <w:tabs>
          <w:tab w:val="left" w:pos="366"/>
        </w:tabs>
        <w:spacing w:before="0" w:after="0" w:line="240" w:lineRule="auto"/>
        <w:ind w:right="14"/>
        <w:jc w:val="both"/>
        <w:rPr>
          <w:rFonts w:asciiTheme="minorHAnsi" w:hAnsiTheme="minorHAnsi" w:cstheme="minorHAnsi"/>
          <w:sz w:val="24"/>
          <w:szCs w:val="24"/>
        </w:rPr>
      </w:pPr>
      <w:r w:rsidRPr="00565338">
        <w:rPr>
          <w:rFonts w:asciiTheme="minorHAnsi" w:hAnsiTheme="minorHAnsi" w:cstheme="minorHAnsi"/>
          <w:i/>
          <w:sz w:val="24"/>
          <w:szCs w:val="24"/>
        </w:rPr>
        <w:t>Legea nr. 121 din 18 iulie 2014</w:t>
      </w:r>
      <w:r w:rsidRPr="00565338">
        <w:rPr>
          <w:rFonts w:asciiTheme="minorHAnsi" w:hAnsiTheme="minorHAnsi" w:cstheme="minorHAnsi"/>
          <w:sz w:val="24"/>
          <w:szCs w:val="24"/>
        </w:rPr>
        <w:t xml:space="preserve"> privind eficienţa energetică şi aplicarea politicii naţionale în domeniul eficienţei energetice, cu completările şi modificările ulterioare;</w:t>
      </w:r>
    </w:p>
    <w:p w14:paraId="1AE93424" w14:textId="77777777" w:rsidR="00897C10" w:rsidRPr="00565338" w:rsidRDefault="00897C10" w:rsidP="00897C10">
      <w:pPr>
        <w:pStyle w:val="Corptext9"/>
        <w:numPr>
          <w:ilvl w:val="0"/>
          <w:numId w:val="7"/>
        </w:numPr>
        <w:shd w:val="clear" w:color="auto" w:fill="auto"/>
        <w:spacing w:before="0" w:after="0" w:line="240" w:lineRule="auto"/>
        <w:jc w:val="both"/>
        <w:rPr>
          <w:rStyle w:val="Corptext4"/>
          <w:rFonts w:asciiTheme="minorHAnsi" w:hAnsiTheme="minorHAnsi" w:cstheme="minorHAnsi"/>
          <w:sz w:val="24"/>
          <w:szCs w:val="24"/>
        </w:rPr>
      </w:pPr>
      <w:r w:rsidRPr="00565338">
        <w:rPr>
          <w:rFonts w:asciiTheme="minorHAnsi" w:hAnsiTheme="minorHAnsi" w:cstheme="minorHAnsi"/>
          <w:i/>
          <w:sz w:val="24"/>
          <w:szCs w:val="24"/>
        </w:rPr>
        <w:t>Hotărârea de Guvern nr. 525/1996</w:t>
      </w:r>
      <w:r w:rsidRPr="00565338">
        <w:rPr>
          <w:rFonts w:asciiTheme="minorHAnsi" w:hAnsiTheme="minorHAnsi" w:cstheme="minorHAnsi"/>
          <w:sz w:val="24"/>
          <w:szCs w:val="24"/>
        </w:rPr>
        <w:t xml:space="preserve"> pentru aprobarea Regulamentului general de urbanism, modificată de </w:t>
      </w:r>
      <w:r w:rsidRPr="00565338">
        <w:rPr>
          <w:rFonts w:asciiTheme="minorHAnsi" w:hAnsiTheme="minorHAnsi" w:cstheme="minorHAnsi"/>
          <w:i/>
          <w:sz w:val="24"/>
          <w:szCs w:val="24"/>
        </w:rPr>
        <w:t>HG nr. 490/2011</w:t>
      </w:r>
    </w:p>
    <w:p w14:paraId="7F820325" w14:textId="77777777" w:rsidR="00897C10" w:rsidRPr="00565338" w:rsidRDefault="00897C10" w:rsidP="00897C10">
      <w:pPr>
        <w:spacing w:line="360" w:lineRule="auto"/>
        <w:ind w:firstLine="720"/>
        <w:jc w:val="both"/>
        <w:rPr>
          <w:rFonts w:asciiTheme="minorHAnsi" w:hAnsiTheme="minorHAnsi" w:cstheme="minorHAnsi"/>
          <w:b/>
          <w:i/>
          <w:szCs w:val="24"/>
        </w:rPr>
      </w:pPr>
    </w:p>
    <w:p w14:paraId="39BF99E1" w14:textId="77777777" w:rsidR="00897C10" w:rsidRPr="00565338" w:rsidRDefault="00897C10" w:rsidP="00897C10">
      <w:pPr>
        <w:spacing w:line="360" w:lineRule="auto"/>
        <w:ind w:firstLine="720"/>
        <w:jc w:val="both"/>
        <w:rPr>
          <w:rFonts w:asciiTheme="minorHAnsi" w:hAnsiTheme="minorHAnsi" w:cstheme="minorHAnsi"/>
          <w:szCs w:val="24"/>
        </w:rPr>
      </w:pPr>
      <w:r w:rsidRPr="00565338">
        <w:rPr>
          <w:rFonts w:asciiTheme="minorHAnsi" w:hAnsiTheme="minorHAnsi" w:cstheme="minorHAnsi"/>
          <w:b/>
          <w:i/>
          <w:szCs w:val="24"/>
        </w:rPr>
        <w:t>Scopul</w:t>
      </w:r>
      <w:r w:rsidRPr="00565338">
        <w:rPr>
          <w:rFonts w:asciiTheme="minorHAnsi" w:hAnsiTheme="minorHAnsi" w:cstheme="minorHAnsi"/>
          <w:szCs w:val="24"/>
        </w:rPr>
        <w:t xml:space="preserve"> acestei proceduri sistematice este </w:t>
      </w:r>
      <w:r w:rsidRPr="00565338">
        <w:rPr>
          <w:rFonts w:asciiTheme="minorHAnsi" w:hAnsiTheme="minorHAnsi" w:cstheme="minorHAnsi"/>
          <w:szCs w:val="24"/>
          <w:lang w:eastAsia="ro-RO"/>
        </w:rPr>
        <w:t xml:space="preserve">obţinerea unor date și informaţii tehnico-economice relevante despre </w:t>
      </w:r>
      <w:r w:rsidRPr="00565338">
        <w:rPr>
          <w:rFonts w:asciiTheme="minorHAnsi" w:hAnsiTheme="minorHAnsi" w:cstheme="minorHAnsi"/>
          <w:i/>
          <w:szCs w:val="24"/>
          <w:lang w:eastAsia="ro-RO"/>
        </w:rPr>
        <w:t>profilul luminotehnic</w:t>
      </w:r>
      <w:r w:rsidRPr="00565338">
        <w:rPr>
          <w:rFonts w:asciiTheme="minorHAnsi" w:hAnsiTheme="minorHAnsi" w:cstheme="minorHAnsi"/>
          <w:szCs w:val="24"/>
          <w:lang w:eastAsia="ro-RO"/>
        </w:rPr>
        <w:t xml:space="preserve"> existent al instalațiilor, sistemului și serviciului de iluminat public şi raportarea analitică a rezultatelor.</w:t>
      </w:r>
    </w:p>
    <w:p w14:paraId="067F14E6" w14:textId="77777777" w:rsidR="00897C10" w:rsidRPr="00565338" w:rsidRDefault="00897C10" w:rsidP="00897C10">
      <w:pPr>
        <w:pStyle w:val="Corptext9"/>
        <w:shd w:val="clear" w:color="auto" w:fill="auto"/>
        <w:spacing w:before="0" w:after="64" w:line="245" w:lineRule="exact"/>
        <w:ind w:left="20" w:right="20" w:firstLine="700"/>
        <w:jc w:val="both"/>
        <w:rPr>
          <w:rFonts w:asciiTheme="minorHAnsi" w:hAnsiTheme="minorHAnsi" w:cstheme="minorHAnsi"/>
          <w:sz w:val="24"/>
          <w:szCs w:val="24"/>
        </w:rPr>
      </w:pPr>
    </w:p>
    <w:p w14:paraId="54516BF5" w14:textId="77777777" w:rsidR="00897C10" w:rsidRPr="00565338" w:rsidRDefault="00897C10" w:rsidP="00897C10">
      <w:pPr>
        <w:pStyle w:val="Corptext9"/>
        <w:shd w:val="clear" w:color="auto" w:fill="auto"/>
        <w:spacing w:before="0" w:after="0" w:line="360" w:lineRule="auto"/>
        <w:ind w:left="14" w:right="14" w:firstLine="706"/>
        <w:jc w:val="both"/>
        <w:rPr>
          <w:rFonts w:asciiTheme="minorHAnsi" w:hAnsiTheme="minorHAnsi" w:cstheme="minorHAnsi"/>
          <w:sz w:val="24"/>
          <w:szCs w:val="24"/>
        </w:rPr>
      </w:pPr>
      <w:r w:rsidRPr="00565338">
        <w:rPr>
          <w:rFonts w:asciiTheme="minorHAnsi" w:hAnsiTheme="minorHAnsi" w:cstheme="minorHAnsi"/>
          <w:b/>
          <w:i/>
          <w:sz w:val="24"/>
          <w:szCs w:val="24"/>
        </w:rPr>
        <w:t>Obiectivul general</w:t>
      </w:r>
      <w:r w:rsidRPr="00565338">
        <w:rPr>
          <w:rFonts w:asciiTheme="minorHAnsi" w:hAnsiTheme="minorHAnsi" w:cstheme="minorHAnsi"/>
          <w:sz w:val="24"/>
          <w:szCs w:val="24"/>
        </w:rPr>
        <w:t xml:space="preserve"> al Auditului Luminotehnic este reprezentat de îmbunătăţirea calităţii serviciului de iluminat public cu condiția de respectare a standardelor și normativelor din domeniu (</w:t>
      </w:r>
      <w:r w:rsidRPr="00565338">
        <w:rPr>
          <w:rFonts w:asciiTheme="minorHAnsi" w:hAnsiTheme="minorHAnsi" w:cstheme="minorHAnsi"/>
          <w:sz w:val="24"/>
          <w:szCs w:val="24"/>
          <w:lang w:eastAsia="ro-RO"/>
        </w:rPr>
        <w:t>SR-EN 13201:2015), corelat cu</w:t>
      </w:r>
      <w:r w:rsidRPr="00565338">
        <w:rPr>
          <w:rFonts w:asciiTheme="minorHAnsi" w:hAnsiTheme="minorHAnsi" w:cstheme="minorHAnsi"/>
          <w:sz w:val="24"/>
          <w:szCs w:val="24"/>
        </w:rPr>
        <w:t xml:space="preserve"> măsurie optime de reducere a consumului de energie și implicit a emisiilor de gaze cu efect de seră.</w:t>
      </w:r>
      <w:r w:rsidRPr="00565338">
        <w:rPr>
          <w:rFonts w:asciiTheme="minorHAnsi" w:hAnsiTheme="minorHAnsi" w:cstheme="minorHAnsi"/>
          <w:sz w:val="24"/>
          <w:szCs w:val="24"/>
          <w:lang w:eastAsia="ro-RO"/>
        </w:rPr>
        <w:t xml:space="preserve"> </w:t>
      </w:r>
    </w:p>
    <w:p w14:paraId="52A77CE1" w14:textId="77777777" w:rsidR="00897C10" w:rsidRPr="00565338" w:rsidRDefault="00897C10" w:rsidP="00897C10">
      <w:pPr>
        <w:rPr>
          <w:rFonts w:asciiTheme="minorHAnsi" w:hAnsiTheme="minorHAnsi" w:cstheme="minorHAnsi"/>
          <w:szCs w:val="24"/>
        </w:rPr>
      </w:pPr>
    </w:p>
    <w:p w14:paraId="7E6EACA2" w14:textId="77777777" w:rsidR="00897C10" w:rsidRPr="00565338" w:rsidRDefault="00897C10" w:rsidP="00897C10">
      <w:pPr>
        <w:pStyle w:val="Heading2"/>
        <w:rPr>
          <w:rStyle w:val="Heading60"/>
          <w:rFonts w:asciiTheme="minorHAnsi" w:hAnsiTheme="minorHAnsi" w:cstheme="minorHAnsi"/>
          <w:bCs w:val="0"/>
          <w:sz w:val="24"/>
          <w:szCs w:val="24"/>
        </w:rPr>
      </w:pPr>
      <w:bookmarkStart w:id="11" w:name="_Toc509600626"/>
      <w:bookmarkStart w:id="12" w:name="bookmark17"/>
      <w:r w:rsidRPr="00565338">
        <w:rPr>
          <w:rStyle w:val="Heading60"/>
          <w:rFonts w:asciiTheme="minorHAnsi" w:hAnsiTheme="minorHAnsi" w:cstheme="minorHAnsi"/>
          <w:bCs w:val="0"/>
          <w:sz w:val="24"/>
          <w:szCs w:val="24"/>
        </w:rPr>
        <w:t>2.2.Definirea conturului</w:t>
      </w:r>
      <w:bookmarkEnd w:id="11"/>
      <w:r w:rsidRPr="00565338">
        <w:rPr>
          <w:rStyle w:val="Heading60"/>
          <w:rFonts w:asciiTheme="minorHAnsi" w:hAnsiTheme="minorHAnsi" w:cstheme="minorHAnsi"/>
          <w:bCs w:val="0"/>
          <w:sz w:val="24"/>
          <w:szCs w:val="24"/>
        </w:rPr>
        <w:t xml:space="preserve"> </w:t>
      </w:r>
      <w:bookmarkEnd w:id="12"/>
    </w:p>
    <w:p w14:paraId="76E1CE71" w14:textId="0FE9F661" w:rsidR="00897C10" w:rsidRPr="00565338" w:rsidRDefault="00897C10" w:rsidP="00897C10">
      <w:pPr>
        <w:pStyle w:val="Corptext9"/>
        <w:shd w:val="clear" w:color="auto" w:fill="auto"/>
        <w:spacing w:before="0" w:after="0" w:line="240" w:lineRule="auto"/>
        <w:ind w:right="20" w:firstLine="720"/>
        <w:jc w:val="both"/>
        <w:rPr>
          <w:rFonts w:asciiTheme="minorHAnsi" w:hAnsiTheme="minorHAnsi" w:cstheme="minorHAnsi"/>
          <w:sz w:val="24"/>
          <w:szCs w:val="24"/>
        </w:rPr>
      </w:pPr>
      <w:r w:rsidRPr="00565338">
        <w:rPr>
          <w:rFonts w:asciiTheme="minorHAnsi" w:hAnsiTheme="minorHAnsi" w:cstheme="minorHAnsi"/>
          <w:szCs w:val="24"/>
        </w:rPr>
        <w:tab/>
      </w:r>
      <w:r w:rsidRPr="00565338">
        <w:rPr>
          <w:rFonts w:asciiTheme="minorHAnsi" w:hAnsiTheme="minorHAnsi" w:cstheme="minorHAnsi"/>
          <w:sz w:val="24"/>
          <w:szCs w:val="24"/>
        </w:rPr>
        <w:t xml:space="preserve">Sistemul de iluminat public din Municipiul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se află în responsabilitatea Primăriei și Consiliului Local al municipiului şi acesta cuprinde conform Legii serviciului de iluminat public 230/2006: iluminat stradal-rutier, iluminat stradal-pietonal, iluminat arhitectural, iluminat ornamental şi iluminatul ornamental-festiv.</w:t>
      </w:r>
    </w:p>
    <w:p w14:paraId="4FB9AE2D" w14:textId="43FCFC5E"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 xml:space="preserve">Obligaţia municipalităţii este de a opera şi întreţine sistemul de iluminat public. Din acest motiv, Primăria Municipiului </w:t>
      </w:r>
      <w:r w:rsidR="00870673">
        <w:rPr>
          <w:rFonts w:asciiTheme="minorHAnsi" w:hAnsiTheme="minorHAnsi" w:cstheme="minorHAnsi"/>
          <w:szCs w:val="24"/>
        </w:rPr>
        <w:t>SFANTU GHEORGHE</w:t>
      </w:r>
      <w:r w:rsidRPr="00565338">
        <w:rPr>
          <w:rFonts w:asciiTheme="minorHAnsi" w:hAnsiTheme="minorHAnsi" w:cstheme="minorHAnsi"/>
          <w:szCs w:val="24"/>
        </w:rPr>
        <w:t xml:space="preserve"> a încheiat contracte de mentenanţă a sistemului de iluminat public. Administraţia locală urmează să întreprindă următoarele măsuri:</w:t>
      </w:r>
    </w:p>
    <w:p w14:paraId="215BC832"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să preia în folosință gratuită o parte din infrastructura sistemului de iluminat public ce se află în prezent în proprietatea operatorului de distribuţie a energiei electrice</w:t>
      </w:r>
    </w:p>
    <w:p w14:paraId="591BE374"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să construiască, să extindă sau să întregească sistemul de iluminat aflat în proprietatea sa</w:t>
      </w:r>
    </w:p>
    <w:p w14:paraId="1DF1C950" w14:textId="77777777" w:rsidR="00897C10" w:rsidRPr="00565338" w:rsidRDefault="00897C10" w:rsidP="00897C10">
      <w:pPr>
        <w:pStyle w:val="ListParagraph"/>
        <w:rPr>
          <w:rFonts w:asciiTheme="minorHAnsi" w:hAnsiTheme="minorHAnsi" w:cstheme="minorHAnsi"/>
          <w:szCs w:val="24"/>
        </w:rPr>
      </w:pPr>
    </w:p>
    <w:p w14:paraId="17F9A65E" w14:textId="3B2B81BA" w:rsidR="00897C10" w:rsidRDefault="00897C10" w:rsidP="00897C10">
      <w:pPr>
        <w:pStyle w:val="NoSpacing"/>
        <w:jc w:val="both"/>
        <w:rPr>
          <w:rFonts w:asciiTheme="minorHAnsi" w:hAnsiTheme="minorHAnsi" w:cstheme="minorHAnsi"/>
          <w:szCs w:val="24"/>
        </w:rPr>
      </w:pPr>
      <w:r w:rsidRPr="00565338">
        <w:rPr>
          <w:rFonts w:asciiTheme="minorHAnsi" w:hAnsiTheme="minorHAnsi" w:cstheme="minorHAnsi"/>
        </w:rPr>
        <w:lastRenderedPageBreak/>
        <w:tab/>
        <w:t xml:space="preserve">Conturul analizat în prezentul audit este reprezentat de suprafața imaginară închisă în jurul instalațiilor și sistemului de iluminat public la nivelul Municipiului </w:t>
      </w:r>
      <w:r w:rsidR="00870673">
        <w:rPr>
          <w:rFonts w:asciiTheme="minorHAnsi" w:hAnsiTheme="minorHAnsi" w:cstheme="minorHAnsi"/>
        </w:rPr>
        <w:t>SFANTU GHEORGHE</w:t>
      </w:r>
      <w:r w:rsidRPr="00565338">
        <w:rPr>
          <w:rFonts w:asciiTheme="minorHAnsi" w:hAnsiTheme="minorHAnsi" w:cstheme="minorHAnsi"/>
        </w:rPr>
        <w:t xml:space="preserve"> </w:t>
      </w:r>
      <w:r w:rsidR="00261655">
        <w:rPr>
          <w:rFonts w:asciiTheme="minorHAnsi" w:hAnsiTheme="minorHAnsi" w:cstheme="minorHAnsi"/>
        </w:rPr>
        <w:t xml:space="preserve">pentru arterele de circulatie </w:t>
      </w:r>
      <w:r w:rsidR="00E834AE">
        <w:rPr>
          <w:rFonts w:asciiTheme="minorHAnsi" w:hAnsiTheme="minorHAnsi" w:cstheme="minorHAnsi"/>
        </w:rPr>
        <w:t xml:space="preserve">din comunele Chilieni si Coseni. </w:t>
      </w:r>
    </w:p>
    <w:p w14:paraId="45DF8DF5" w14:textId="77777777" w:rsidR="00261655" w:rsidRPr="00565338" w:rsidRDefault="00261655" w:rsidP="00897C10">
      <w:pPr>
        <w:pStyle w:val="NoSpacing"/>
        <w:jc w:val="both"/>
        <w:rPr>
          <w:rFonts w:asciiTheme="minorHAnsi" w:hAnsiTheme="minorHAnsi" w:cstheme="minorHAnsi"/>
        </w:rPr>
      </w:pPr>
    </w:p>
    <w:p w14:paraId="5F702EED" w14:textId="77777777" w:rsidR="00897C10" w:rsidRPr="00565338" w:rsidRDefault="00897C10" w:rsidP="00897C10">
      <w:pPr>
        <w:pStyle w:val="Heading2"/>
      </w:pPr>
      <w:bookmarkStart w:id="13" w:name="_Toc509600627"/>
      <w:r w:rsidRPr="00565338">
        <w:t>2.3.Principii de elaborare și analiză a auditului luminotehnic</w:t>
      </w:r>
      <w:bookmarkEnd w:id="13"/>
    </w:p>
    <w:p w14:paraId="6DC51E93" w14:textId="77777777" w:rsidR="00897C10" w:rsidRPr="00565338" w:rsidRDefault="00897C10" w:rsidP="00897C10">
      <w:pPr>
        <w:ind w:firstLine="720"/>
        <w:jc w:val="both"/>
        <w:rPr>
          <w:rFonts w:asciiTheme="minorHAnsi" w:hAnsiTheme="minorHAnsi" w:cstheme="minorHAnsi"/>
        </w:rPr>
      </w:pPr>
      <w:r w:rsidRPr="00565338">
        <w:rPr>
          <w:rFonts w:asciiTheme="minorHAnsi" w:hAnsiTheme="minorHAnsi" w:cstheme="minorHAnsi"/>
        </w:rPr>
        <w:t>In vedereea stabilirii datelor initiale s-au realizat calcule luminotehnice cu aparate similare celor existente in teren la data realizarii auditului  luminotehnic. In urma verificarii situatiei existente se va constata incadrarea din punct de vedere lumnotehnic in clasele de iluminat impuse prin SR-EN 13201:2015.</w:t>
      </w:r>
    </w:p>
    <w:p w14:paraId="3E32DD7F" w14:textId="77777777" w:rsidR="00897C10" w:rsidRPr="00565338" w:rsidRDefault="00897C10" w:rsidP="00897C10">
      <w:pPr>
        <w:ind w:firstLine="720"/>
        <w:jc w:val="both"/>
        <w:rPr>
          <w:rFonts w:asciiTheme="minorHAnsi" w:hAnsiTheme="minorHAnsi" w:cstheme="minorHAnsi"/>
        </w:rPr>
      </w:pPr>
      <w:r w:rsidRPr="00565338">
        <w:rPr>
          <w:rFonts w:asciiTheme="minorHAnsi" w:hAnsiTheme="minorHAnsi" w:cstheme="minorHAnsi"/>
        </w:rPr>
        <w:t>In urma elaborarii auditului si a constatarii situatiei existente, se vor recomanda masuri corective in cadrul Raportului de audit luminotehnic, masuri ce vor garanta incadrarea in clasele de iluminat conform SR-EN 13201:2015</w:t>
      </w:r>
    </w:p>
    <w:p w14:paraId="406820C9" w14:textId="77777777" w:rsidR="00897C10" w:rsidRPr="00565338" w:rsidRDefault="00897C10" w:rsidP="00897C10">
      <w:pPr>
        <w:rPr>
          <w:rFonts w:asciiTheme="minorHAnsi" w:hAnsiTheme="minorHAnsi" w:cstheme="minorHAnsi"/>
        </w:rPr>
      </w:pPr>
    </w:p>
    <w:p w14:paraId="75BE9C14" w14:textId="77777777" w:rsidR="00897C10" w:rsidRPr="00565338" w:rsidRDefault="00897C10" w:rsidP="00897C10">
      <w:pPr>
        <w:pStyle w:val="Heading2"/>
      </w:pPr>
      <w:bookmarkStart w:id="14" w:name="_Toc509600628"/>
      <w:r w:rsidRPr="00565338">
        <w:t>2.4.Arhitectura generală a sistemului de iluminat public supus auditării.</w:t>
      </w:r>
      <w:bookmarkEnd w:id="14"/>
      <w:r w:rsidRPr="00565338">
        <w:t xml:space="preserve"> </w:t>
      </w:r>
    </w:p>
    <w:p w14:paraId="2C769C09" w14:textId="77777777" w:rsidR="00897C10" w:rsidRPr="00565338" w:rsidRDefault="00897C10" w:rsidP="00897C10">
      <w:pPr>
        <w:rPr>
          <w:rFonts w:asciiTheme="minorHAnsi" w:hAnsiTheme="minorHAnsi" w:cstheme="minorHAnsi"/>
          <w:bCs/>
        </w:rPr>
      </w:pPr>
      <w:r w:rsidRPr="00565338">
        <w:rPr>
          <w:rFonts w:asciiTheme="minorHAnsi" w:hAnsiTheme="minorHAnsi" w:cstheme="minorHAnsi"/>
          <w:bCs/>
        </w:rPr>
        <w:t>Date de intrare:</w:t>
      </w:r>
    </w:p>
    <w:p w14:paraId="5D4CC6FB" w14:textId="106E9961" w:rsidR="00897C10" w:rsidRPr="00565338" w:rsidRDefault="00897C10" w:rsidP="00897C10">
      <w:pPr>
        <w:pStyle w:val="ListParagraph"/>
        <w:numPr>
          <w:ilvl w:val="0"/>
          <w:numId w:val="4"/>
        </w:numPr>
        <w:rPr>
          <w:rFonts w:asciiTheme="minorHAnsi" w:hAnsiTheme="minorHAnsi" w:cstheme="minorHAnsi"/>
          <w:bCs/>
        </w:rPr>
      </w:pPr>
      <w:r w:rsidRPr="00565338">
        <w:rPr>
          <w:rFonts w:asciiTheme="minorHAnsi" w:hAnsiTheme="minorHAnsi" w:cstheme="minorHAnsi"/>
          <w:bCs/>
        </w:rPr>
        <w:t>M</w:t>
      </w:r>
      <w:r w:rsidR="000B28B6">
        <w:rPr>
          <w:rFonts w:asciiTheme="minorHAnsi" w:hAnsiTheme="minorHAnsi" w:cstheme="minorHAnsi"/>
          <w:bCs/>
        </w:rPr>
        <w:t xml:space="preserve">ix-ul de rețele electrice: </w:t>
      </w:r>
      <w:r w:rsidRPr="00565338">
        <w:rPr>
          <w:rFonts w:asciiTheme="minorHAnsi" w:hAnsiTheme="minorHAnsi" w:cstheme="minorHAnsi"/>
          <w:bCs/>
        </w:rPr>
        <w:t>LEA</w:t>
      </w:r>
      <w:r w:rsidR="000B28B6">
        <w:rPr>
          <w:rFonts w:asciiTheme="minorHAnsi" w:hAnsiTheme="minorHAnsi" w:cstheme="minorHAnsi"/>
          <w:bCs/>
        </w:rPr>
        <w:t xml:space="preserve"> CLASIC + TORSADAT</w:t>
      </w:r>
      <w:r w:rsidRPr="00565338">
        <w:rPr>
          <w:rFonts w:asciiTheme="minorHAnsi" w:hAnsiTheme="minorHAnsi" w:cstheme="minorHAnsi"/>
          <w:bCs/>
        </w:rPr>
        <w:t>, lungimi, ponderi</w:t>
      </w:r>
    </w:p>
    <w:p w14:paraId="657A707C" w14:textId="77777777" w:rsidR="00897C10" w:rsidRPr="00565338" w:rsidRDefault="00897C10" w:rsidP="00897C10">
      <w:pPr>
        <w:pStyle w:val="ListParagraph"/>
        <w:numPr>
          <w:ilvl w:val="0"/>
          <w:numId w:val="4"/>
        </w:numPr>
        <w:rPr>
          <w:rFonts w:asciiTheme="minorHAnsi" w:hAnsiTheme="minorHAnsi" w:cstheme="minorHAnsi"/>
          <w:bCs/>
        </w:rPr>
      </w:pPr>
      <w:r w:rsidRPr="00565338">
        <w:rPr>
          <w:rFonts w:asciiTheme="minorHAnsi" w:hAnsiTheme="minorHAnsi" w:cstheme="minorHAnsi"/>
          <w:bCs/>
        </w:rPr>
        <w:t>proprietatea asupra rețelelor</w:t>
      </w:r>
    </w:p>
    <w:p w14:paraId="253A3511" w14:textId="77777777" w:rsidR="00897C10" w:rsidRPr="00565338" w:rsidRDefault="00897C10" w:rsidP="00897C10">
      <w:pPr>
        <w:pStyle w:val="ListParagraph"/>
        <w:numPr>
          <w:ilvl w:val="0"/>
          <w:numId w:val="4"/>
        </w:numPr>
        <w:rPr>
          <w:rFonts w:asciiTheme="minorHAnsi" w:hAnsiTheme="minorHAnsi" w:cstheme="minorHAnsi"/>
          <w:bCs/>
        </w:rPr>
      </w:pPr>
      <w:r w:rsidRPr="00565338">
        <w:rPr>
          <w:rFonts w:asciiTheme="minorHAnsi" w:hAnsiTheme="minorHAnsi" w:cstheme="minorHAnsi"/>
          <w:bCs/>
        </w:rPr>
        <w:t>operarea rețelelor de iluminat</w:t>
      </w:r>
    </w:p>
    <w:p w14:paraId="451295DB" w14:textId="77777777" w:rsidR="00897C10" w:rsidRPr="00565338" w:rsidRDefault="00897C10" w:rsidP="00897C10">
      <w:pPr>
        <w:pStyle w:val="ListParagraph"/>
        <w:numPr>
          <w:ilvl w:val="0"/>
          <w:numId w:val="4"/>
        </w:numPr>
        <w:rPr>
          <w:rFonts w:asciiTheme="minorHAnsi" w:hAnsiTheme="minorHAnsi" w:cstheme="minorHAnsi"/>
          <w:bCs/>
        </w:rPr>
      </w:pPr>
      <w:r w:rsidRPr="00565338">
        <w:rPr>
          <w:rFonts w:asciiTheme="minorHAnsi" w:hAnsiTheme="minorHAnsi" w:cstheme="minorHAnsi"/>
          <w:bCs/>
        </w:rPr>
        <w:t xml:space="preserve">documente de referință: rapoarte (interne sau ale operatorului), statistici, studii, audit în terene, măsurători, etc </w:t>
      </w:r>
    </w:p>
    <w:p w14:paraId="750BD3BD" w14:textId="36806B78" w:rsidR="00897C10" w:rsidRPr="00565338" w:rsidRDefault="00897C10" w:rsidP="00897C10">
      <w:pPr>
        <w:ind w:firstLine="720"/>
        <w:jc w:val="both"/>
        <w:rPr>
          <w:rFonts w:asciiTheme="minorHAnsi" w:hAnsiTheme="minorHAnsi" w:cstheme="minorHAnsi"/>
        </w:rPr>
      </w:pPr>
      <w:r w:rsidRPr="00565338">
        <w:rPr>
          <w:rFonts w:asciiTheme="minorHAnsi" w:hAnsiTheme="minorHAnsi" w:cstheme="minorHAnsi"/>
        </w:rPr>
        <w:t xml:space="preserve">În perioada </w:t>
      </w:r>
      <w:r w:rsidR="000B28B6">
        <w:rPr>
          <w:rFonts w:asciiTheme="minorHAnsi" w:hAnsiTheme="minorHAnsi" w:cstheme="minorHAnsi"/>
        </w:rPr>
        <w:t>iulie</w:t>
      </w:r>
      <w:r w:rsidRPr="00565338">
        <w:rPr>
          <w:rFonts w:asciiTheme="minorHAnsi" w:hAnsiTheme="minorHAnsi" w:cstheme="minorHAnsi"/>
        </w:rPr>
        <w:t xml:space="preserve"> 2018, echipa de consultanţi a efectuat vizite la amplasament, pentru evaluarea sistemului de iluminat existent şi gruparea pe zone și tronsoane de căi de circulație, funcţie de clasele de iluminat definite de beneficiar şi de necesarul de reabilitare și modernizare existent.</w:t>
      </w:r>
    </w:p>
    <w:p w14:paraId="61C6EA0D" w14:textId="6A62911B" w:rsidR="00897C10" w:rsidRPr="00565338" w:rsidRDefault="00897C10" w:rsidP="00897C10">
      <w:pPr>
        <w:ind w:firstLine="720"/>
        <w:jc w:val="both"/>
        <w:rPr>
          <w:rFonts w:asciiTheme="minorHAnsi" w:hAnsiTheme="minorHAnsi" w:cstheme="minorHAnsi"/>
          <w:bCs/>
        </w:rPr>
      </w:pPr>
      <w:r w:rsidRPr="00565338">
        <w:rPr>
          <w:rFonts w:asciiTheme="minorHAnsi" w:hAnsiTheme="minorHAnsi" w:cstheme="minorHAnsi"/>
        </w:rPr>
        <w:t xml:space="preserve">Informaţiile prezentate în continuare au fost obţinute în timpul vizitelor efectuate şi, de asemenea, au fost puse la dispoziţie de reprezentanţii administraţiei publice locale din </w:t>
      </w:r>
      <w:r w:rsidRPr="00565338">
        <w:rPr>
          <w:rFonts w:asciiTheme="minorHAnsi" w:hAnsiTheme="minorHAnsi" w:cstheme="minorHAnsi"/>
          <w:szCs w:val="24"/>
        </w:rPr>
        <w:t xml:space="preserve">Municipiul </w:t>
      </w:r>
      <w:r w:rsidR="00870673">
        <w:rPr>
          <w:rFonts w:asciiTheme="minorHAnsi" w:hAnsiTheme="minorHAnsi" w:cstheme="minorHAnsi"/>
          <w:szCs w:val="24"/>
        </w:rPr>
        <w:t>SFANTU GHEORGHE</w:t>
      </w:r>
      <w:r w:rsidRPr="00565338">
        <w:rPr>
          <w:rFonts w:asciiTheme="minorHAnsi" w:hAnsiTheme="minorHAnsi" w:cstheme="minorHAnsi"/>
        </w:rPr>
        <w:t>.</w:t>
      </w:r>
    </w:p>
    <w:p w14:paraId="270DE03F" w14:textId="1054A5EF" w:rsidR="00897C10" w:rsidRPr="00261655" w:rsidRDefault="000B28B6" w:rsidP="00897C10">
      <w:pPr>
        <w:ind w:firstLine="720"/>
        <w:rPr>
          <w:rFonts w:asciiTheme="minorHAnsi" w:hAnsiTheme="minorHAnsi" w:cstheme="minorHAnsi"/>
        </w:rPr>
      </w:pPr>
      <w:bookmarkStart w:id="15" w:name="_Hlk510424830"/>
      <w:r>
        <w:rPr>
          <w:rFonts w:asciiTheme="minorHAnsi" w:hAnsiTheme="minorHAnsi" w:cstheme="minorHAnsi"/>
        </w:rPr>
        <w:t>Totalului de 159 stâlpi îi corespund 89</w:t>
      </w:r>
      <w:r w:rsidR="00897C10" w:rsidRPr="00261655">
        <w:rPr>
          <w:rFonts w:asciiTheme="minorHAnsi" w:hAnsiTheme="minorHAnsi" w:cstheme="minorHAnsi"/>
        </w:rPr>
        <w:t xml:space="preserve"> aparate de iluminat. Aceste sunt montate pe stâlpii suport prin </w:t>
      </w:r>
      <w:r>
        <w:rPr>
          <w:rFonts w:asciiTheme="minorHAnsi" w:hAnsiTheme="minorHAnsi" w:cstheme="minorHAnsi"/>
        </w:rPr>
        <w:t>intermediul a 89</w:t>
      </w:r>
      <w:r w:rsidR="00897C10" w:rsidRPr="00261655">
        <w:rPr>
          <w:rFonts w:asciiTheme="minorHAnsi" w:hAnsiTheme="minorHAnsi" w:cstheme="minorHAnsi"/>
        </w:rPr>
        <w:t xml:space="preserve"> console de diferite tipo-dimensiuni</w:t>
      </w:r>
    </w:p>
    <w:tbl>
      <w:tblPr>
        <w:tblpPr w:leftFromText="180" w:rightFromText="180" w:vertAnchor="text" w:horzAnchor="margin" w:tblpY="200"/>
        <w:tblOverlap w:val="never"/>
        <w:tblW w:w="0" w:type="auto"/>
        <w:tblLayout w:type="fixed"/>
        <w:tblCellMar>
          <w:left w:w="10" w:type="dxa"/>
          <w:right w:w="10" w:type="dxa"/>
        </w:tblCellMar>
        <w:tblLook w:val="04A0" w:firstRow="1" w:lastRow="0" w:firstColumn="1" w:lastColumn="0" w:noHBand="0" w:noVBand="1"/>
      </w:tblPr>
      <w:tblGrid>
        <w:gridCol w:w="1980"/>
        <w:gridCol w:w="1350"/>
        <w:gridCol w:w="1890"/>
        <w:gridCol w:w="2160"/>
        <w:gridCol w:w="2340"/>
      </w:tblGrid>
      <w:tr w:rsidR="00897C10" w:rsidRPr="00261655" w14:paraId="2EDED49C" w14:textId="77777777" w:rsidTr="00E15FE8">
        <w:trPr>
          <w:trHeight w:hRule="exact" w:val="910"/>
        </w:trPr>
        <w:tc>
          <w:tcPr>
            <w:tcW w:w="1980" w:type="dxa"/>
            <w:tcBorders>
              <w:top w:val="single" w:sz="4" w:space="0" w:color="auto"/>
              <w:left w:val="single" w:sz="4" w:space="0" w:color="auto"/>
            </w:tcBorders>
            <w:shd w:val="clear" w:color="auto" w:fill="FFFFFF"/>
          </w:tcPr>
          <w:p w14:paraId="5A609D76" w14:textId="77777777" w:rsidR="00897C10" w:rsidRPr="00261655" w:rsidRDefault="00897C10" w:rsidP="00E15FE8">
            <w:pPr>
              <w:pStyle w:val="Corptext9"/>
              <w:shd w:val="clear" w:color="auto" w:fill="auto"/>
              <w:spacing w:before="0" w:after="0" w:line="240" w:lineRule="auto"/>
              <w:ind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 xml:space="preserve">Număr total de </w:t>
            </w:r>
          </w:p>
          <w:p w14:paraId="4785AA22" w14:textId="77777777" w:rsidR="00897C10" w:rsidRPr="00261655" w:rsidRDefault="00897C10" w:rsidP="00E15FE8">
            <w:pPr>
              <w:pStyle w:val="Corptext9"/>
              <w:shd w:val="clear" w:color="auto" w:fill="auto"/>
              <w:spacing w:before="0" w:after="0" w:line="240" w:lineRule="auto"/>
              <w:ind w:firstLine="0"/>
              <w:jc w:val="center"/>
              <w:rPr>
                <w:rStyle w:val="Corptext7"/>
                <w:rFonts w:asciiTheme="minorHAnsi" w:hAnsiTheme="minorHAnsi" w:cstheme="minorHAnsi"/>
                <w:sz w:val="22"/>
                <w:szCs w:val="22"/>
              </w:rPr>
            </w:pPr>
            <w:r w:rsidRPr="00261655">
              <w:rPr>
                <w:rStyle w:val="Corptext7"/>
                <w:rFonts w:asciiTheme="minorHAnsi" w:hAnsiTheme="minorHAnsi" w:cstheme="minorHAnsi"/>
                <w:sz w:val="22"/>
                <w:szCs w:val="22"/>
              </w:rPr>
              <w:t>stâlpi de iluminat</w:t>
            </w:r>
          </w:p>
          <w:p w14:paraId="6DDCB443" w14:textId="77777777" w:rsidR="00897C10" w:rsidRPr="00261655" w:rsidRDefault="00897C10" w:rsidP="00E15FE8">
            <w:pPr>
              <w:pStyle w:val="Corptext9"/>
              <w:shd w:val="clear" w:color="auto" w:fill="auto"/>
              <w:spacing w:before="0" w:after="0" w:line="240" w:lineRule="auto"/>
              <w:ind w:firstLine="0"/>
              <w:rPr>
                <w:rFonts w:asciiTheme="minorHAnsi" w:hAnsiTheme="minorHAnsi" w:cstheme="minorHAnsi"/>
                <w:sz w:val="22"/>
                <w:szCs w:val="22"/>
              </w:rPr>
            </w:pPr>
          </w:p>
        </w:tc>
        <w:tc>
          <w:tcPr>
            <w:tcW w:w="1350" w:type="dxa"/>
            <w:tcBorders>
              <w:top w:val="single" w:sz="4" w:space="0" w:color="auto"/>
              <w:left w:val="single" w:sz="4" w:space="0" w:color="auto"/>
            </w:tcBorders>
            <w:shd w:val="clear" w:color="auto" w:fill="FFFFFF"/>
          </w:tcPr>
          <w:p w14:paraId="46FC6D58" w14:textId="77777777" w:rsidR="00897C10" w:rsidRPr="00261655" w:rsidRDefault="00897C10" w:rsidP="00E15FE8">
            <w:pPr>
              <w:pStyle w:val="Corptext9"/>
              <w:shd w:val="clear" w:color="auto" w:fill="auto"/>
              <w:spacing w:before="0" w:after="0" w:line="240" w:lineRule="auto"/>
              <w:ind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Număr</w:t>
            </w:r>
          </w:p>
          <w:p w14:paraId="5CFB9E50" w14:textId="77777777" w:rsidR="00897C10" w:rsidRPr="00261655" w:rsidRDefault="00897C10" w:rsidP="00E15FE8">
            <w:pPr>
              <w:pStyle w:val="Corptext9"/>
              <w:shd w:val="clear" w:color="auto" w:fill="auto"/>
              <w:spacing w:before="0" w:after="0" w:line="240" w:lineRule="auto"/>
              <w:ind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corpuri</w:t>
            </w:r>
          </w:p>
          <w:p w14:paraId="3BF538A2" w14:textId="77777777" w:rsidR="00897C10" w:rsidRPr="00261655" w:rsidRDefault="00897C10" w:rsidP="00E15FE8">
            <w:pPr>
              <w:pStyle w:val="Corptext9"/>
              <w:shd w:val="clear" w:color="auto" w:fill="auto"/>
              <w:spacing w:before="0" w:after="0" w:line="240" w:lineRule="auto"/>
              <w:ind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iluminat</w:t>
            </w:r>
          </w:p>
        </w:tc>
        <w:tc>
          <w:tcPr>
            <w:tcW w:w="1890" w:type="dxa"/>
            <w:tcBorders>
              <w:top w:val="single" w:sz="4" w:space="0" w:color="auto"/>
              <w:left w:val="single" w:sz="4" w:space="0" w:color="auto"/>
            </w:tcBorders>
            <w:shd w:val="clear" w:color="auto" w:fill="FFFFFF"/>
          </w:tcPr>
          <w:p w14:paraId="498A62F6" w14:textId="77777777" w:rsidR="00897C10" w:rsidRPr="00261655" w:rsidRDefault="00897C10" w:rsidP="00E15FE8">
            <w:pPr>
              <w:pStyle w:val="Corptext9"/>
              <w:shd w:val="clear" w:color="auto" w:fill="auto"/>
              <w:spacing w:before="0" w:after="0" w:line="240" w:lineRule="auto"/>
              <w:ind w:firstLine="0"/>
              <w:jc w:val="center"/>
              <w:rPr>
                <w:rStyle w:val="Corptext7"/>
                <w:rFonts w:asciiTheme="minorHAnsi" w:hAnsiTheme="minorHAnsi" w:cstheme="minorHAnsi"/>
                <w:sz w:val="22"/>
                <w:szCs w:val="22"/>
              </w:rPr>
            </w:pPr>
            <w:r w:rsidRPr="00261655">
              <w:rPr>
                <w:rStyle w:val="Corptext7"/>
                <w:rFonts w:asciiTheme="minorHAnsi" w:hAnsiTheme="minorHAnsi" w:cstheme="minorHAnsi"/>
                <w:sz w:val="22"/>
                <w:szCs w:val="22"/>
              </w:rPr>
              <w:t>Lungimea străzilor iluminate</w:t>
            </w:r>
          </w:p>
          <w:p w14:paraId="5D03557A" w14:textId="77777777" w:rsidR="00897C10" w:rsidRPr="00261655" w:rsidRDefault="00897C10" w:rsidP="00E15FE8">
            <w:pPr>
              <w:pStyle w:val="Corptext9"/>
              <w:shd w:val="clear" w:color="auto" w:fill="auto"/>
              <w:spacing w:before="0" w:after="0" w:line="240" w:lineRule="auto"/>
              <w:ind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(km)</w:t>
            </w:r>
          </w:p>
        </w:tc>
        <w:tc>
          <w:tcPr>
            <w:tcW w:w="2160" w:type="dxa"/>
            <w:tcBorders>
              <w:top w:val="single" w:sz="4" w:space="0" w:color="auto"/>
              <w:left w:val="single" w:sz="4" w:space="0" w:color="auto"/>
            </w:tcBorders>
            <w:shd w:val="clear" w:color="auto" w:fill="FFFFFF"/>
          </w:tcPr>
          <w:p w14:paraId="63F3088D" w14:textId="77777777" w:rsidR="00897C10" w:rsidRPr="00261655" w:rsidRDefault="00897C10" w:rsidP="00E15FE8">
            <w:pPr>
              <w:pStyle w:val="Corptext9"/>
              <w:shd w:val="clear" w:color="auto" w:fill="auto"/>
              <w:spacing w:before="0" w:after="0" w:line="240" w:lineRule="auto"/>
              <w:ind w:firstLine="0"/>
              <w:jc w:val="center"/>
              <w:rPr>
                <w:rStyle w:val="Corptext7"/>
                <w:rFonts w:asciiTheme="minorHAnsi" w:hAnsiTheme="minorHAnsi" w:cstheme="minorHAnsi"/>
                <w:sz w:val="22"/>
                <w:szCs w:val="22"/>
              </w:rPr>
            </w:pPr>
            <w:r w:rsidRPr="00261655">
              <w:rPr>
                <w:rStyle w:val="Corptext7"/>
                <w:rFonts w:asciiTheme="minorHAnsi" w:hAnsiTheme="minorHAnsi" w:cstheme="minorHAnsi"/>
                <w:sz w:val="22"/>
                <w:szCs w:val="22"/>
              </w:rPr>
              <w:t>Lungimea reţelei electrice  de iluminat</w:t>
            </w:r>
          </w:p>
          <w:p w14:paraId="7D9C0440" w14:textId="77777777" w:rsidR="00897C10" w:rsidRPr="00261655" w:rsidRDefault="00897C10" w:rsidP="00E15FE8">
            <w:pPr>
              <w:pStyle w:val="Corptext9"/>
              <w:shd w:val="clear" w:color="auto" w:fill="auto"/>
              <w:spacing w:before="0" w:after="0" w:line="240" w:lineRule="auto"/>
              <w:ind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(km)</w:t>
            </w:r>
          </w:p>
        </w:tc>
        <w:tc>
          <w:tcPr>
            <w:tcW w:w="2340" w:type="dxa"/>
            <w:tcBorders>
              <w:top w:val="single" w:sz="4" w:space="0" w:color="auto"/>
              <w:left w:val="single" w:sz="4" w:space="0" w:color="auto"/>
              <w:right w:val="single" w:sz="4" w:space="0" w:color="auto"/>
            </w:tcBorders>
            <w:shd w:val="clear" w:color="auto" w:fill="FFFFFF"/>
          </w:tcPr>
          <w:p w14:paraId="655C1531" w14:textId="77777777" w:rsidR="00897C10" w:rsidRPr="00261655" w:rsidRDefault="00897C10" w:rsidP="00E15FE8">
            <w:pPr>
              <w:pStyle w:val="Corptext9"/>
              <w:shd w:val="clear" w:color="auto" w:fill="auto"/>
              <w:spacing w:before="0" w:after="0" w:line="240" w:lineRule="auto"/>
              <w:ind w:left="260" w:firstLine="0"/>
              <w:jc w:val="center"/>
              <w:rPr>
                <w:rStyle w:val="Corptext7"/>
                <w:rFonts w:asciiTheme="minorHAnsi" w:hAnsiTheme="minorHAnsi" w:cstheme="minorHAnsi"/>
                <w:sz w:val="22"/>
                <w:szCs w:val="22"/>
              </w:rPr>
            </w:pPr>
            <w:r w:rsidRPr="00261655">
              <w:rPr>
                <w:rStyle w:val="Corptext7"/>
                <w:rFonts w:asciiTheme="minorHAnsi" w:hAnsiTheme="minorHAnsi" w:cstheme="minorHAnsi"/>
                <w:sz w:val="22"/>
                <w:szCs w:val="22"/>
              </w:rPr>
              <w:t>Numărul punctelor</w:t>
            </w:r>
          </w:p>
          <w:p w14:paraId="18A5E214" w14:textId="77777777" w:rsidR="00897C10" w:rsidRPr="00261655" w:rsidRDefault="00897C10" w:rsidP="00E15FE8">
            <w:pPr>
              <w:pStyle w:val="Corptext9"/>
              <w:shd w:val="clear" w:color="auto" w:fill="auto"/>
              <w:spacing w:before="0" w:after="0" w:line="240" w:lineRule="auto"/>
              <w:ind w:left="260" w:firstLine="0"/>
              <w:jc w:val="center"/>
              <w:rPr>
                <w:rFonts w:asciiTheme="minorHAnsi" w:hAnsiTheme="minorHAnsi" w:cstheme="minorHAnsi"/>
                <w:sz w:val="22"/>
                <w:szCs w:val="22"/>
              </w:rPr>
            </w:pPr>
            <w:r w:rsidRPr="00261655">
              <w:rPr>
                <w:rStyle w:val="Corptext7"/>
                <w:rFonts w:asciiTheme="minorHAnsi" w:hAnsiTheme="minorHAnsi" w:cstheme="minorHAnsi"/>
                <w:sz w:val="22"/>
                <w:szCs w:val="22"/>
              </w:rPr>
              <w:t>de aprindere</w:t>
            </w:r>
          </w:p>
        </w:tc>
      </w:tr>
      <w:tr w:rsidR="00897C10" w:rsidRPr="00565338" w14:paraId="08283706" w14:textId="77777777" w:rsidTr="00E15FE8">
        <w:trPr>
          <w:trHeight w:hRule="exact" w:val="660"/>
        </w:trPr>
        <w:tc>
          <w:tcPr>
            <w:tcW w:w="1980" w:type="dxa"/>
            <w:tcBorders>
              <w:top w:val="single" w:sz="4" w:space="0" w:color="auto"/>
              <w:left w:val="single" w:sz="4" w:space="0" w:color="auto"/>
              <w:bottom w:val="single" w:sz="4" w:space="0" w:color="auto"/>
            </w:tcBorders>
            <w:shd w:val="clear" w:color="auto" w:fill="FFFFFF"/>
            <w:vAlign w:val="center"/>
          </w:tcPr>
          <w:p w14:paraId="358F391E" w14:textId="1B93D144" w:rsidR="00897C10" w:rsidRPr="00261655" w:rsidRDefault="000B28B6" w:rsidP="00E15FE8">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159</w:t>
            </w:r>
          </w:p>
        </w:tc>
        <w:tc>
          <w:tcPr>
            <w:tcW w:w="1350" w:type="dxa"/>
            <w:tcBorders>
              <w:top w:val="single" w:sz="4" w:space="0" w:color="auto"/>
              <w:left w:val="single" w:sz="4" w:space="0" w:color="auto"/>
              <w:bottom w:val="single" w:sz="4" w:space="0" w:color="auto"/>
            </w:tcBorders>
            <w:shd w:val="clear" w:color="auto" w:fill="FFFFFF"/>
            <w:vAlign w:val="center"/>
          </w:tcPr>
          <w:p w14:paraId="528F0293" w14:textId="12AC3FF3" w:rsidR="00897C10" w:rsidRPr="00261655" w:rsidRDefault="000B28B6" w:rsidP="00E15FE8">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89</w:t>
            </w:r>
          </w:p>
        </w:tc>
        <w:tc>
          <w:tcPr>
            <w:tcW w:w="1890" w:type="dxa"/>
            <w:tcBorders>
              <w:top w:val="single" w:sz="4" w:space="0" w:color="auto"/>
              <w:left w:val="single" w:sz="4" w:space="0" w:color="auto"/>
              <w:bottom w:val="single" w:sz="4" w:space="0" w:color="auto"/>
            </w:tcBorders>
            <w:shd w:val="clear" w:color="auto" w:fill="FFFFFF"/>
            <w:vAlign w:val="center"/>
          </w:tcPr>
          <w:p w14:paraId="5362909A" w14:textId="1E40190F" w:rsidR="00897C10" w:rsidRPr="00261655" w:rsidRDefault="000B28B6" w:rsidP="00E15FE8">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8,23</w:t>
            </w:r>
          </w:p>
        </w:tc>
        <w:tc>
          <w:tcPr>
            <w:tcW w:w="2160" w:type="dxa"/>
            <w:tcBorders>
              <w:top w:val="single" w:sz="4" w:space="0" w:color="auto"/>
              <w:left w:val="single" w:sz="4" w:space="0" w:color="auto"/>
              <w:bottom w:val="single" w:sz="4" w:space="0" w:color="auto"/>
            </w:tcBorders>
            <w:shd w:val="clear" w:color="auto" w:fill="FFFFFF"/>
            <w:vAlign w:val="center"/>
          </w:tcPr>
          <w:p w14:paraId="07523D90" w14:textId="641BC0B2" w:rsidR="00897C10" w:rsidRPr="00261655" w:rsidRDefault="000B28B6" w:rsidP="00E15FE8">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8,23</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14:paraId="79107A14" w14:textId="2518D4B7" w:rsidR="00897C10" w:rsidRPr="00261655" w:rsidRDefault="006C491C" w:rsidP="00E15FE8">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2</w:t>
            </w:r>
          </w:p>
        </w:tc>
      </w:tr>
    </w:tbl>
    <w:bookmarkEnd w:id="15"/>
    <w:p w14:paraId="09D38812" w14:textId="77777777" w:rsidR="00897C10" w:rsidRPr="00565338" w:rsidRDefault="00897C10" w:rsidP="00897C10">
      <w:pPr>
        <w:pStyle w:val="Corptext9"/>
        <w:shd w:val="clear" w:color="auto" w:fill="auto"/>
        <w:tabs>
          <w:tab w:val="left" w:pos="965"/>
        </w:tabs>
        <w:spacing w:before="0" w:after="0" w:line="240" w:lineRule="auto"/>
        <w:ind w:firstLine="0"/>
        <w:jc w:val="right"/>
        <w:rPr>
          <w:rFonts w:asciiTheme="minorHAnsi" w:hAnsiTheme="minorHAnsi" w:cstheme="minorHAnsi"/>
          <w:color w:val="003399"/>
          <w:sz w:val="20"/>
          <w:szCs w:val="20"/>
        </w:rPr>
      </w:pPr>
      <w:r w:rsidRPr="00565338">
        <w:rPr>
          <w:rFonts w:asciiTheme="minorHAnsi" w:hAnsiTheme="minorHAnsi" w:cstheme="minorHAnsi"/>
          <w:color w:val="003399"/>
          <w:sz w:val="20"/>
          <w:szCs w:val="20"/>
        </w:rPr>
        <w:t>Tabel 3 – Situația generală a sistemului de iluminat public</w:t>
      </w:r>
    </w:p>
    <w:p w14:paraId="1317D86F" w14:textId="77777777" w:rsidR="00897C10" w:rsidRPr="00565338" w:rsidRDefault="00897C10" w:rsidP="00897C10">
      <w:pPr>
        <w:ind w:firstLine="680"/>
        <w:rPr>
          <w:rFonts w:asciiTheme="minorHAnsi" w:hAnsiTheme="minorHAnsi" w:cstheme="minorHAnsi"/>
          <w:bCs/>
        </w:rPr>
      </w:pPr>
      <w:r w:rsidRPr="00565338">
        <w:rPr>
          <w:rFonts w:asciiTheme="minorHAnsi" w:hAnsiTheme="minorHAnsi" w:cstheme="minorHAnsi"/>
          <w:bCs/>
        </w:rPr>
        <w:t xml:space="preserve"> Date de intrare:</w:t>
      </w:r>
    </w:p>
    <w:p w14:paraId="14D6CF27" w14:textId="77777777" w:rsidR="00897C10" w:rsidRPr="00565338" w:rsidRDefault="00897C10" w:rsidP="00897C10">
      <w:pPr>
        <w:pStyle w:val="Corptext9"/>
        <w:numPr>
          <w:ilvl w:val="0"/>
          <w:numId w:val="4"/>
        </w:numPr>
        <w:shd w:val="clear" w:color="auto" w:fill="auto"/>
        <w:tabs>
          <w:tab w:val="left" w:pos="965"/>
        </w:tabs>
        <w:spacing w:before="0" w:after="0" w:line="240" w:lineRule="auto"/>
        <w:ind w:left="778" w:firstLine="0"/>
        <w:jc w:val="both"/>
        <w:rPr>
          <w:rFonts w:asciiTheme="minorHAnsi" w:hAnsiTheme="minorHAnsi" w:cstheme="minorHAnsi"/>
          <w:sz w:val="24"/>
          <w:szCs w:val="24"/>
        </w:rPr>
      </w:pPr>
      <w:r w:rsidRPr="00565338">
        <w:rPr>
          <w:rFonts w:asciiTheme="minorHAnsi" w:hAnsiTheme="minorHAnsi" w:cstheme="minorHAnsi"/>
          <w:sz w:val="24"/>
          <w:szCs w:val="24"/>
        </w:rPr>
        <w:t>Starea stâlpilor de iluminat, menționarea ultimelor investiții</w:t>
      </w:r>
    </w:p>
    <w:p w14:paraId="0FD5C0D2" w14:textId="77777777" w:rsidR="00897C10" w:rsidRPr="00565338" w:rsidRDefault="00897C10" w:rsidP="00897C10">
      <w:pPr>
        <w:pStyle w:val="Corptext9"/>
        <w:numPr>
          <w:ilvl w:val="0"/>
          <w:numId w:val="4"/>
        </w:numPr>
        <w:shd w:val="clear" w:color="auto" w:fill="auto"/>
        <w:tabs>
          <w:tab w:val="left" w:pos="965"/>
        </w:tabs>
        <w:spacing w:before="0" w:after="0" w:line="240" w:lineRule="auto"/>
        <w:ind w:left="778" w:firstLine="0"/>
        <w:jc w:val="both"/>
        <w:rPr>
          <w:rFonts w:asciiTheme="minorHAnsi" w:hAnsiTheme="minorHAnsi" w:cstheme="minorHAnsi"/>
          <w:sz w:val="24"/>
          <w:szCs w:val="24"/>
        </w:rPr>
      </w:pPr>
      <w:r w:rsidRPr="00565338">
        <w:rPr>
          <w:rFonts w:asciiTheme="minorHAnsi" w:hAnsiTheme="minorHAnsi" w:cstheme="minorHAnsi"/>
          <w:sz w:val="24"/>
          <w:szCs w:val="24"/>
        </w:rPr>
        <w:t>Tipul și ponderea rețelelor electrice, starea acestora</w:t>
      </w:r>
    </w:p>
    <w:p w14:paraId="1652EDDE" w14:textId="77777777" w:rsidR="00897C10" w:rsidRPr="00565338" w:rsidRDefault="00897C10" w:rsidP="00897C10">
      <w:pPr>
        <w:pStyle w:val="Corptext9"/>
        <w:numPr>
          <w:ilvl w:val="0"/>
          <w:numId w:val="4"/>
        </w:numPr>
        <w:shd w:val="clear" w:color="auto" w:fill="auto"/>
        <w:tabs>
          <w:tab w:val="left" w:pos="965"/>
        </w:tabs>
        <w:spacing w:before="0" w:after="0" w:line="240" w:lineRule="auto"/>
        <w:ind w:left="778" w:firstLine="0"/>
        <w:jc w:val="both"/>
        <w:rPr>
          <w:rFonts w:asciiTheme="minorHAnsi" w:hAnsiTheme="minorHAnsi" w:cstheme="minorHAnsi"/>
          <w:sz w:val="24"/>
          <w:szCs w:val="24"/>
        </w:rPr>
      </w:pPr>
      <w:r w:rsidRPr="00565338">
        <w:rPr>
          <w:rFonts w:asciiTheme="minorHAnsi" w:hAnsiTheme="minorHAnsi" w:cstheme="minorHAnsi"/>
          <w:sz w:val="24"/>
          <w:szCs w:val="24"/>
        </w:rPr>
        <w:t>Mențiuni despre cutiile electrice</w:t>
      </w:r>
    </w:p>
    <w:p w14:paraId="067C0C42" w14:textId="16C3B85D" w:rsidR="00897C10" w:rsidRPr="00565338" w:rsidRDefault="00897C10" w:rsidP="00897C10">
      <w:pPr>
        <w:pStyle w:val="Corptext9"/>
        <w:shd w:val="clear" w:color="auto" w:fill="auto"/>
        <w:spacing w:before="0" w:after="0" w:line="240" w:lineRule="auto"/>
        <w:ind w:firstLine="100"/>
        <w:jc w:val="both"/>
        <w:rPr>
          <w:rFonts w:asciiTheme="minorHAnsi" w:hAnsiTheme="minorHAnsi" w:cstheme="minorHAnsi"/>
          <w:sz w:val="24"/>
          <w:szCs w:val="24"/>
        </w:rPr>
      </w:pPr>
      <w:r w:rsidRPr="00565338">
        <w:rPr>
          <w:rFonts w:asciiTheme="minorHAnsi" w:hAnsiTheme="minorHAnsi" w:cstheme="minorHAnsi"/>
          <w:sz w:val="24"/>
          <w:szCs w:val="24"/>
        </w:rPr>
        <w:t xml:space="preserve">Sistemul de iluminat public din Municipiul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este alimentat la tensiunea de 0,4 kV, prin intermediul reţelelor electrice aeriene şi subterane</w:t>
      </w:r>
      <w:r w:rsidRPr="006C491C">
        <w:rPr>
          <w:rFonts w:asciiTheme="minorHAnsi" w:hAnsiTheme="minorHAnsi" w:cstheme="minorHAnsi"/>
          <w:sz w:val="24"/>
          <w:szCs w:val="24"/>
        </w:rPr>
        <w:t xml:space="preserve">, din </w:t>
      </w:r>
      <w:r w:rsidR="006C491C">
        <w:rPr>
          <w:rFonts w:asciiTheme="minorHAnsi" w:hAnsiTheme="minorHAnsi" w:cstheme="minorHAnsi"/>
          <w:sz w:val="24"/>
          <w:szCs w:val="24"/>
        </w:rPr>
        <w:t>2</w:t>
      </w:r>
      <w:r w:rsidRPr="006C491C">
        <w:rPr>
          <w:rFonts w:asciiTheme="minorHAnsi" w:hAnsiTheme="minorHAnsi" w:cstheme="minorHAnsi"/>
          <w:sz w:val="24"/>
          <w:szCs w:val="24"/>
        </w:rPr>
        <w:t xml:space="preserve"> posturi de</w:t>
      </w:r>
      <w:r w:rsidRPr="00532481">
        <w:rPr>
          <w:rFonts w:asciiTheme="minorHAnsi" w:hAnsiTheme="minorHAnsi" w:cstheme="minorHAnsi"/>
          <w:sz w:val="24"/>
          <w:szCs w:val="24"/>
        </w:rPr>
        <w:t xml:space="preserve"> transformare</w:t>
      </w:r>
      <w:r w:rsidRPr="00565338">
        <w:rPr>
          <w:rFonts w:asciiTheme="minorHAnsi" w:hAnsiTheme="minorHAnsi" w:cstheme="minorHAnsi"/>
          <w:sz w:val="24"/>
          <w:szCs w:val="24"/>
        </w:rPr>
        <w:t xml:space="preserve"> operate de societatea SC </w:t>
      </w:r>
      <w:r w:rsidR="00E15FE8">
        <w:rPr>
          <w:rFonts w:asciiTheme="minorHAnsi" w:hAnsiTheme="minorHAnsi" w:cstheme="minorHAnsi"/>
          <w:sz w:val="24"/>
          <w:szCs w:val="24"/>
        </w:rPr>
        <w:t>E</w:t>
      </w:r>
      <w:r w:rsidR="006C491C">
        <w:rPr>
          <w:rFonts w:asciiTheme="minorHAnsi" w:hAnsiTheme="minorHAnsi" w:cstheme="minorHAnsi"/>
          <w:sz w:val="24"/>
          <w:szCs w:val="24"/>
        </w:rPr>
        <w:t>LECTRICA FURNIZARE – TRANSILVANIA SUD</w:t>
      </w:r>
      <w:r w:rsidRPr="00565338">
        <w:rPr>
          <w:rFonts w:asciiTheme="minorHAnsi" w:hAnsiTheme="minorHAnsi" w:cstheme="minorHAnsi"/>
          <w:sz w:val="24"/>
          <w:szCs w:val="24"/>
        </w:rPr>
        <w:t>.</w:t>
      </w:r>
    </w:p>
    <w:p w14:paraId="5FEEF2B4" w14:textId="77777777" w:rsidR="00897C10" w:rsidRPr="00565338" w:rsidRDefault="00897C10" w:rsidP="00897C10">
      <w:pPr>
        <w:pStyle w:val="Corptext9"/>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Vechimea reţelei de iluminat stradal este de 30-40 de ani.</w:t>
      </w:r>
    </w:p>
    <w:p w14:paraId="6CE1BC1A" w14:textId="77777777" w:rsidR="00897C10" w:rsidRPr="00565338" w:rsidRDefault="00897C10" w:rsidP="00897C10">
      <w:pPr>
        <w:pStyle w:val="Corptext9"/>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Deficiențe constatate la starea actuală a sitemului de iluminat public analizat:</w:t>
      </w:r>
    </w:p>
    <w:p w14:paraId="2AFA340C" w14:textId="77777777"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 xml:space="preserve">Tehnologie veche şi depăşită tehnic a corpurilor de iluminat existente; </w:t>
      </w:r>
    </w:p>
    <w:p w14:paraId="5BAB7AE9" w14:textId="77777777"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lastRenderedPageBreak/>
        <w:t>Nivelul de iluminare neconform cu prevederile standardelor şi normelor specifice favorizează incidente rutiere</w:t>
      </w:r>
    </w:p>
    <w:p w14:paraId="5C973295" w14:textId="77777777"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 xml:space="preserve">Disfuncţionalităţi şi întreruperi în furnizarea iluminatului public; </w:t>
      </w:r>
    </w:p>
    <w:p w14:paraId="2F7C5439" w14:textId="77777777"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Ineficienţă energetică, randament luminos scăzut al aparatelor de iluminat existente;</w:t>
      </w:r>
    </w:p>
    <w:p w14:paraId="4FB7DD3B" w14:textId="77777777"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Cheltuieli ineficiente prin costuri mari de mentenanţă, date de caracteristicile tehnice depăşite şi de uzura componentelor;</w:t>
      </w:r>
    </w:p>
    <w:p w14:paraId="5BAF080F" w14:textId="1469BCC6"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 xml:space="preserve">Aspect fizic disonant faţă de cerinţele unei localităţi cu potenţial turistic de rangul Municipiului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w:t>
      </w:r>
    </w:p>
    <w:p w14:paraId="64D5094E" w14:textId="13FB3FB2" w:rsidR="00897C10" w:rsidRPr="00565338" w:rsidRDefault="00897C10" w:rsidP="00897C10">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565338">
        <w:rPr>
          <w:rFonts w:asciiTheme="minorHAnsi" w:hAnsiTheme="minorHAnsi" w:cstheme="minorHAnsi"/>
          <w:sz w:val="24"/>
          <w:szCs w:val="24"/>
        </w:rPr>
        <w:t>Gestiune greoaie a sistemului datorită lipsei de informaţii specifice care s-ar putea înregistra în timp real de către operatorul serviciului de iluminat;</w:t>
      </w:r>
    </w:p>
    <w:p w14:paraId="28C73DBF" w14:textId="77777777" w:rsidR="00565338" w:rsidRPr="00565338" w:rsidRDefault="00565338" w:rsidP="009F7BDD">
      <w:pPr>
        <w:pStyle w:val="Corptext9"/>
        <w:shd w:val="clear" w:color="auto" w:fill="auto"/>
        <w:spacing w:before="0" w:after="0" w:line="240" w:lineRule="auto"/>
        <w:ind w:left="720" w:right="20" w:firstLine="0"/>
        <w:jc w:val="both"/>
        <w:rPr>
          <w:rFonts w:asciiTheme="minorHAnsi" w:hAnsiTheme="minorHAnsi" w:cstheme="minorHAnsi"/>
          <w:sz w:val="24"/>
          <w:szCs w:val="24"/>
        </w:rPr>
      </w:pPr>
    </w:p>
    <w:p w14:paraId="42AA7447" w14:textId="77777777" w:rsidR="00897C10" w:rsidRPr="00565338" w:rsidRDefault="00897C10" w:rsidP="00897C10">
      <w:pPr>
        <w:pStyle w:val="Heading2"/>
        <w:rPr>
          <w:szCs w:val="24"/>
        </w:rPr>
      </w:pPr>
      <w:bookmarkStart w:id="16" w:name="_Toc509600629"/>
      <w:r w:rsidRPr="00565338">
        <w:rPr>
          <w:szCs w:val="24"/>
        </w:rPr>
        <w:t>2.5.</w:t>
      </w:r>
      <w:r w:rsidRPr="00565338">
        <w:t>Caracteristici tehnice ale consumatorilor și instalațiilor de iluminat public</w:t>
      </w:r>
      <w:bookmarkEnd w:id="16"/>
    </w:p>
    <w:p w14:paraId="203B97BE"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a.Corpurile și sursele de iluminat</w:t>
      </w:r>
    </w:p>
    <w:p w14:paraId="29392699" w14:textId="77777777" w:rsidR="00897C10" w:rsidRDefault="00897C10" w:rsidP="00897C10">
      <w:pPr>
        <w:pStyle w:val="Corptext9"/>
        <w:shd w:val="clear" w:color="auto" w:fill="auto"/>
        <w:spacing w:before="0" w:after="0" w:line="240" w:lineRule="auto"/>
        <w:ind w:right="20" w:firstLine="720"/>
        <w:jc w:val="both"/>
        <w:rPr>
          <w:rFonts w:asciiTheme="minorHAnsi" w:hAnsiTheme="minorHAnsi" w:cstheme="minorHAnsi"/>
          <w:sz w:val="24"/>
          <w:szCs w:val="24"/>
        </w:rPr>
      </w:pPr>
      <w:r w:rsidRPr="00565338">
        <w:rPr>
          <w:rFonts w:asciiTheme="minorHAnsi" w:hAnsiTheme="minorHAnsi" w:cstheme="minorHAnsi"/>
          <w:sz w:val="24"/>
          <w:szCs w:val="24"/>
        </w:rPr>
        <w:t>Clasificarea corpurilor de iluminat existente, în funcţie de puterea instalată a acestora şi, respectiv, de tehnologia folosită, este prezentată în tabelul de mai jos.</w:t>
      </w:r>
    </w:p>
    <w:p w14:paraId="12C50C9D" w14:textId="77777777" w:rsidR="0017473B" w:rsidRDefault="0017473B" w:rsidP="00897C10">
      <w:pPr>
        <w:pStyle w:val="Corptext9"/>
        <w:shd w:val="clear" w:color="auto" w:fill="auto"/>
        <w:spacing w:before="0" w:after="0" w:line="240" w:lineRule="auto"/>
        <w:ind w:right="20" w:firstLine="720"/>
        <w:jc w:val="both"/>
        <w:rPr>
          <w:rFonts w:asciiTheme="minorHAnsi" w:hAnsiTheme="minorHAnsi" w:cstheme="minorHAnsi"/>
          <w:sz w:val="24"/>
          <w:szCs w:val="24"/>
        </w:rPr>
      </w:pPr>
    </w:p>
    <w:tbl>
      <w:tblPr>
        <w:tblW w:w="8040" w:type="dxa"/>
        <w:tblLook w:val="04A0" w:firstRow="1" w:lastRow="0" w:firstColumn="1" w:lastColumn="0" w:noHBand="0" w:noVBand="1"/>
      </w:tblPr>
      <w:tblGrid>
        <w:gridCol w:w="1020"/>
        <w:gridCol w:w="2600"/>
        <w:gridCol w:w="2180"/>
        <w:gridCol w:w="620"/>
        <w:gridCol w:w="600"/>
        <w:gridCol w:w="1020"/>
      </w:tblGrid>
      <w:tr w:rsidR="0017473B" w:rsidRPr="0017473B" w14:paraId="19CB451B" w14:textId="77777777" w:rsidTr="0017473B">
        <w:trPr>
          <w:trHeight w:val="1110"/>
        </w:trPr>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0CEE81"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Nr</w:t>
            </w:r>
          </w:p>
        </w:tc>
        <w:tc>
          <w:tcPr>
            <w:tcW w:w="2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269424"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Destinatie / Tehnologie</w:t>
            </w:r>
          </w:p>
        </w:tc>
        <w:tc>
          <w:tcPr>
            <w:tcW w:w="2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0E1BA5"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Tip AIL</w:t>
            </w:r>
          </w:p>
        </w:tc>
        <w:tc>
          <w:tcPr>
            <w:tcW w:w="12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547585E"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Cant</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0D15D64F"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Putere instalata lampa  / corp</w:t>
            </w:r>
          </w:p>
        </w:tc>
      </w:tr>
      <w:tr w:rsidR="0017473B" w:rsidRPr="0017473B" w14:paraId="005FDE50" w14:textId="77777777" w:rsidTr="0017473B">
        <w:trPr>
          <w:trHeight w:val="300"/>
        </w:trPr>
        <w:tc>
          <w:tcPr>
            <w:tcW w:w="1020" w:type="dxa"/>
            <w:vMerge/>
            <w:tcBorders>
              <w:top w:val="single" w:sz="4" w:space="0" w:color="auto"/>
              <w:left w:val="single" w:sz="4" w:space="0" w:color="auto"/>
              <w:bottom w:val="single" w:sz="4" w:space="0" w:color="000000"/>
              <w:right w:val="single" w:sz="4" w:space="0" w:color="auto"/>
            </w:tcBorders>
            <w:vAlign w:val="center"/>
            <w:hideMark/>
          </w:tcPr>
          <w:p w14:paraId="2626DD53" w14:textId="77777777" w:rsidR="0017473B" w:rsidRPr="0017473B" w:rsidRDefault="0017473B" w:rsidP="0017473B">
            <w:pPr>
              <w:rPr>
                <w:rFonts w:ascii="Calibri" w:hAnsi="Calibri" w:cs="Calibri"/>
                <w:b/>
                <w:bCs/>
                <w:color w:val="000000"/>
                <w:sz w:val="22"/>
                <w:szCs w:val="22"/>
                <w:lang w:val="en-US"/>
              </w:rPr>
            </w:pPr>
          </w:p>
        </w:tc>
        <w:tc>
          <w:tcPr>
            <w:tcW w:w="2600" w:type="dxa"/>
            <w:vMerge/>
            <w:tcBorders>
              <w:top w:val="single" w:sz="4" w:space="0" w:color="auto"/>
              <w:left w:val="single" w:sz="4" w:space="0" w:color="auto"/>
              <w:bottom w:val="single" w:sz="4" w:space="0" w:color="000000"/>
              <w:right w:val="single" w:sz="4" w:space="0" w:color="auto"/>
            </w:tcBorders>
            <w:vAlign w:val="center"/>
            <w:hideMark/>
          </w:tcPr>
          <w:p w14:paraId="3C057BB0" w14:textId="77777777" w:rsidR="0017473B" w:rsidRPr="0017473B" w:rsidRDefault="0017473B" w:rsidP="0017473B">
            <w:pPr>
              <w:rPr>
                <w:rFonts w:ascii="Calibri" w:hAnsi="Calibri" w:cs="Calibri"/>
                <w:b/>
                <w:bCs/>
                <w:color w:val="000000"/>
                <w:sz w:val="22"/>
                <w:szCs w:val="22"/>
                <w:lang w:val="en-US"/>
              </w:rPr>
            </w:pPr>
          </w:p>
        </w:tc>
        <w:tc>
          <w:tcPr>
            <w:tcW w:w="2180" w:type="dxa"/>
            <w:vMerge/>
            <w:tcBorders>
              <w:top w:val="single" w:sz="4" w:space="0" w:color="auto"/>
              <w:left w:val="single" w:sz="4" w:space="0" w:color="auto"/>
              <w:bottom w:val="single" w:sz="4" w:space="0" w:color="000000"/>
              <w:right w:val="single" w:sz="4" w:space="0" w:color="auto"/>
            </w:tcBorders>
            <w:vAlign w:val="center"/>
            <w:hideMark/>
          </w:tcPr>
          <w:p w14:paraId="3966F42B" w14:textId="77777777" w:rsidR="0017473B" w:rsidRPr="0017473B" w:rsidRDefault="0017473B" w:rsidP="0017473B">
            <w:pPr>
              <w:rPr>
                <w:rFonts w:ascii="Calibri" w:hAnsi="Calibri" w:cs="Calibri"/>
                <w:b/>
                <w:bCs/>
                <w:color w:val="000000"/>
                <w:sz w:val="22"/>
                <w:szCs w:val="22"/>
                <w:lang w:val="en-US"/>
              </w:rPr>
            </w:pPr>
          </w:p>
        </w:tc>
        <w:tc>
          <w:tcPr>
            <w:tcW w:w="1220" w:type="dxa"/>
            <w:gridSpan w:val="2"/>
            <w:vMerge/>
            <w:tcBorders>
              <w:top w:val="single" w:sz="4" w:space="0" w:color="auto"/>
              <w:left w:val="single" w:sz="4" w:space="0" w:color="auto"/>
              <w:bottom w:val="single" w:sz="4" w:space="0" w:color="000000"/>
              <w:right w:val="single" w:sz="4" w:space="0" w:color="000000"/>
            </w:tcBorders>
            <w:vAlign w:val="center"/>
            <w:hideMark/>
          </w:tcPr>
          <w:p w14:paraId="3DB1D84F" w14:textId="77777777" w:rsidR="0017473B" w:rsidRPr="0017473B" w:rsidRDefault="0017473B" w:rsidP="0017473B">
            <w:pPr>
              <w:rPr>
                <w:rFonts w:ascii="Calibri" w:hAnsi="Calibri" w:cs="Calibri"/>
                <w:b/>
                <w:bCs/>
                <w:color w:val="000000"/>
                <w:sz w:val="22"/>
                <w:szCs w:val="22"/>
                <w:lang w:val="en-US"/>
              </w:rPr>
            </w:pPr>
          </w:p>
        </w:tc>
        <w:tc>
          <w:tcPr>
            <w:tcW w:w="1020" w:type="dxa"/>
            <w:tcBorders>
              <w:top w:val="nil"/>
              <w:left w:val="nil"/>
              <w:bottom w:val="single" w:sz="4" w:space="0" w:color="auto"/>
              <w:right w:val="single" w:sz="4" w:space="0" w:color="auto"/>
            </w:tcBorders>
            <w:shd w:val="clear" w:color="auto" w:fill="auto"/>
            <w:vAlign w:val="center"/>
            <w:hideMark/>
          </w:tcPr>
          <w:p w14:paraId="6AC41B80"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W</w:t>
            </w:r>
          </w:p>
        </w:tc>
      </w:tr>
      <w:tr w:rsidR="0017473B" w:rsidRPr="0017473B" w14:paraId="4D14093D" w14:textId="77777777" w:rsidTr="0017473B">
        <w:trPr>
          <w:trHeight w:val="620"/>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8E04A3F"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1</w:t>
            </w:r>
          </w:p>
        </w:tc>
        <w:tc>
          <w:tcPr>
            <w:tcW w:w="2600" w:type="dxa"/>
            <w:tcBorders>
              <w:top w:val="nil"/>
              <w:left w:val="nil"/>
              <w:bottom w:val="single" w:sz="4" w:space="0" w:color="auto"/>
              <w:right w:val="single" w:sz="4" w:space="0" w:color="auto"/>
            </w:tcBorders>
            <w:shd w:val="clear" w:color="auto" w:fill="auto"/>
            <w:vAlign w:val="bottom"/>
            <w:hideMark/>
          </w:tcPr>
          <w:p w14:paraId="4F8D5304"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Iluminat stradal / Vapori mercur la înaltă presiune</w:t>
            </w:r>
          </w:p>
        </w:tc>
        <w:tc>
          <w:tcPr>
            <w:tcW w:w="2180" w:type="dxa"/>
            <w:tcBorders>
              <w:top w:val="nil"/>
              <w:left w:val="nil"/>
              <w:bottom w:val="single" w:sz="4" w:space="0" w:color="auto"/>
              <w:right w:val="single" w:sz="4" w:space="0" w:color="auto"/>
            </w:tcBorders>
            <w:shd w:val="clear" w:color="auto" w:fill="auto"/>
            <w:vAlign w:val="center"/>
            <w:hideMark/>
          </w:tcPr>
          <w:p w14:paraId="7BB6998A"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EUROSTREET</w:t>
            </w:r>
          </w:p>
        </w:tc>
        <w:tc>
          <w:tcPr>
            <w:tcW w:w="620" w:type="dxa"/>
            <w:tcBorders>
              <w:top w:val="nil"/>
              <w:left w:val="nil"/>
              <w:bottom w:val="single" w:sz="4" w:space="0" w:color="auto"/>
              <w:right w:val="single" w:sz="4" w:space="0" w:color="auto"/>
            </w:tcBorders>
            <w:shd w:val="clear" w:color="auto" w:fill="auto"/>
            <w:vAlign w:val="center"/>
            <w:hideMark/>
          </w:tcPr>
          <w:p w14:paraId="272D4237"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37</w:t>
            </w:r>
          </w:p>
        </w:tc>
        <w:tc>
          <w:tcPr>
            <w:tcW w:w="600" w:type="dxa"/>
            <w:tcBorders>
              <w:top w:val="nil"/>
              <w:left w:val="nil"/>
              <w:bottom w:val="single" w:sz="4" w:space="0" w:color="auto"/>
              <w:right w:val="single" w:sz="4" w:space="0" w:color="auto"/>
            </w:tcBorders>
            <w:shd w:val="clear" w:color="auto" w:fill="auto"/>
            <w:vAlign w:val="center"/>
            <w:hideMark/>
          </w:tcPr>
          <w:p w14:paraId="0E51EDDB"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buc</w:t>
            </w:r>
          </w:p>
        </w:tc>
        <w:tc>
          <w:tcPr>
            <w:tcW w:w="1020" w:type="dxa"/>
            <w:tcBorders>
              <w:top w:val="nil"/>
              <w:left w:val="nil"/>
              <w:bottom w:val="single" w:sz="4" w:space="0" w:color="auto"/>
              <w:right w:val="single" w:sz="4" w:space="0" w:color="auto"/>
            </w:tcBorders>
            <w:shd w:val="clear" w:color="auto" w:fill="auto"/>
            <w:vAlign w:val="center"/>
            <w:hideMark/>
          </w:tcPr>
          <w:p w14:paraId="781EB509"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125</w:t>
            </w:r>
          </w:p>
        </w:tc>
      </w:tr>
      <w:tr w:rsidR="0017473B" w:rsidRPr="0017473B" w14:paraId="0CB38C79" w14:textId="77777777" w:rsidTr="0017473B">
        <w:trPr>
          <w:trHeight w:val="620"/>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4B34374"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2</w:t>
            </w:r>
          </w:p>
        </w:tc>
        <w:tc>
          <w:tcPr>
            <w:tcW w:w="2600" w:type="dxa"/>
            <w:tcBorders>
              <w:top w:val="nil"/>
              <w:left w:val="nil"/>
              <w:bottom w:val="single" w:sz="4" w:space="0" w:color="auto"/>
              <w:right w:val="single" w:sz="4" w:space="0" w:color="auto"/>
            </w:tcBorders>
            <w:shd w:val="clear" w:color="auto" w:fill="auto"/>
            <w:vAlign w:val="bottom"/>
            <w:hideMark/>
          </w:tcPr>
          <w:p w14:paraId="3C2F67E5"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Iluminat stradal /Fluorescent</w:t>
            </w:r>
          </w:p>
        </w:tc>
        <w:tc>
          <w:tcPr>
            <w:tcW w:w="2180" w:type="dxa"/>
            <w:tcBorders>
              <w:top w:val="nil"/>
              <w:left w:val="nil"/>
              <w:bottom w:val="single" w:sz="4" w:space="0" w:color="auto"/>
              <w:right w:val="single" w:sz="4" w:space="0" w:color="auto"/>
            </w:tcBorders>
            <w:shd w:val="clear" w:color="auto" w:fill="auto"/>
            <w:vAlign w:val="center"/>
            <w:hideMark/>
          </w:tcPr>
          <w:p w14:paraId="01B1A339"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FGS</w:t>
            </w:r>
          </w:p>
        </w:tc>
        <w:tc>
          <w:tcPr>
            <w:tcW w:w="620" w:type="dxa"/>
            <w:tcBorders>
              <w:top w:val="nil"/>
              <w:left w:val="nil"/>
              <w:bottom w:val="single" w:sz="4" w:space="0" w:color="auto"/>
              <w:right w:val="single" w:sz="4" w:space="0" w:color="auto"/>
            </w:tcBorders>
            <w:shd w:val="clear" w:color="auto" w:fill="auto"/>
            <w:vAlign w:val="center"/>
            <w:hideMark/>
          </w:tcPr>
          <w:p w14:paraId="16CF6BD2"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20</w:t>
            </w:r>
          </w:p>
        </w:tc>
        <w:tc>
          <w:tcPr>
            <w:tcW w:w="600" w:type="dxa"/>
            <w:tcBorders>
              <w:top w:val="nil"/>
              <w:left w:val="nil"/>
              <w:bottom w:val="single" w:sz="4" w:space="0" w:color="auto"/>
              <w:right w:val="single" w:sz="4" w:space="0" w:color="auto"/>
            </w:tcBorders>
            <w:shd w:val="clear" w:color="auto" w:fill="auto"/>
            <w:vAlign w:val="center"/>
            <w:hideMark/>
          </w:tcPr>
          <w:p w14:paraId="2E680DEA"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buc</w:t>
            </w:r>
          </w:p>
        </w:tc>
        <w:tc>
          <w:tcPr>
            <w:tcW w:w="1020" w:type="dxa"/>
            <w:tcBorders>
              <w:top w:val="nil"/>
              <w:left w:val="nil"/>
              <w:bottom w:val="single" w:sz="4" w:space="0" w:color="auto"/>
              <w:right w:val="single" w:sz="4" w:space="0" w:color="auto"/>
            </w:tcBorders>
            <w:shd w:val="clear" w:color="auto" w:fill="auto"/>
            <w:vAlign w:val="center"/>
            <w:hideMark/>
          </w:tcPr>
          <w:p w14:paraId="68EAA472"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72</w:t>
            </w:r>
          </w:p>
        </w:tc>
      </w:tr>
      <w:tr w:rsidR="0017473B" w:rsidRPr="0017473B" w14:paraId="64331647" w14:textId="77777777" w:rsidTr="0017473B">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F20B660"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3</w:t>
            </w:r>
          </w:p>
        </w:tc>
        <w:tc>
          <w:tcPr>
            <w:tcW w:w="2600" w:type="dxa"/>
            <w:vMerge w:val="restart"/>
            <w:tcBorders>
              <w:top w:val="nil"/>
              <w:left w:val="single" w:sz="4" w:space="0" w:color="auto"/>
              <w:bottom w:val="single" w:sz="4" w:space="0" w:color="auto"/>
              <w:right w:val="single" w:sz="4" w:space="0" w:color="auto"/>
            </w:tcBorders>
            <w:shd w:val="clear" w:color="auto" w:fill="auto"/>
            <w:vAlign w:val="center"/>
            <w:hideMark/>
          </w:tcPr>
          <w:p w14:paraId="05017877"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Iluminat stradal / Vapori sodiu la înaltă presiune</w:t>
            </w:r>
          </w:p>
        </w:tc>
        <w:tc>
          <w:tcPr>
            <w:tcW w:w="2180" w:type="dxa"/>
            <w:tcBorders>
              <w:top w:val="nil"/>
              <w:left w:val="nil"/>
              <w:bottom w:val="single" w:sz="4" w:space="0" w:color="auto"/>
              <w:right w:val="single" w:sz="4" w:space="0" w:color="auto"/>
            </w:tcBorders>
            <w:shd w:val="clear" w:color="auto" w:fill="auto"/>
            <w:vAlign w:val="center"/>
            <w:hideMark/>
          </w:tcPr>
          <w:p w14:paraId="24771CD0"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EUROSTREET</w:t>
            </w:r>
          </w:p>
        </w:tc>
        <w:tc>
          <w:tcPr>
            <w:tcW w:w="620" w:type="dxa"/>
            <w:tcBorders>
              <w:top w:val="nil"/>
              <w:left w:val="nil"/>
              <w:bottom w:val="single" w:sz="4" w:space="0" w:color="auto"/>
              <w:right w:val="single" w:sz="4" w:space="0" w:color="auto"/>
            </w:tcBorders>
            <w:shd w:val="clear" w:color="auto" w:fill="auto"/>
            <w:vAlign w:val="center"/>
            <w:hideMark/>
          </w:tcPr>
          <w:p w14:paraId="08991828"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6</w:t>
            </w:r>
          </w:p>
        </w:tc>
        <w:tc>
          <w:tcPr>
            <w:tcW w:w="600" w:type="dxa"/>
            <w:tcBorders>
              <w:top w:val="nil"/>
              <w:left w:val="nil"/>
              <w:bottom w:val="single" w:sz="4" w:space="0" w:color="auto"/>
              <w:right w:val="single" w:sz="4" w:space="0" w:color="auto"/>
            </w:tcBorders>
            <w:shd w:val="clear" w:color="auto" w:fill="auto"/>
            <w:vAlign w:val="center"/>
            <w:hideMark/>
          </w:tcPr>
          <w:p w14:paraId="744059AB"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buc</w:t>
            </w:r>
          </w:p>
        </w:tc>
        <w:tc>
          <w:tcPr>
            <w:tcW w:w="1020" w:type="dxa"/>
            <w:tcBorders>
              <w:top w:val="nil"/>
              <w:left w:val="nil"/>
              <w:bottom w:val="single" w:sz="4" w:space="0" w:color="auto"/>
              <w:right w:val="single" w:sz="4" w:space="0" w:color="auto"/>
            </w:tcBorders>
            <w:shd w:val="clear" w:color="auto" w:fill="auto"/>
            <w:vAlign w:val="center"/>
            <w:hideMark/>
          </w:tcPr>
          <w:p w14:paraId="63BCFC97"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70</w:t>
            </w:r>
          </w:p>
        </w:tc>
      </w:tr>
      <w:tr w:rsidR="0017473B" w:rsidRPr="0017473B" w14:paraId="28ED2804" w14:textId="77777777" w:rsidTr="0017473B">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6EA9170"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4</w:t>
            </w:r>
          </w:p>
        </w:tc>
        <w:tc>
          <w:tcPr>
            <w:tcW w:w="2600" w:type="dxa"/>
            <w:vMerge/>
            <w:tcBorders>
              <w:top w:val="nil"/>
              <w:left w:val="single" w:sz="4" w:space="0" w:color="auto"/>
              <w:bottom w:val="single" w:sz="4" w:space="0" w:color="auto"/>
              <w:right w:val="single" w:sz="4" w:space="0" w:color="auto"/>
            </w:tcBorders>
            <w:vAlign w:val="center"/>
            <w:hideMark/>
          </w:tcPr>
          <w:p w14:paraId="3FDA41E4" w14:textId="77777777" w:rsidR="0017473B" w:rsidRPr="0017473B" w:rsidRDefault="0017473B" w:rsidP="0017473B">
            <w:pPr>
              <w:rPr>
                <w:rFonts w:ascii="Calibri" w:hAnsi="Calibri" w:cs="Calibri"/>
                <w:color w:val="000000"/>
                <w:szCs w:val="24"/>
                <w:lang w:val="en-US"/>
              </w:rPr>
            </w:pPr>
          </w:p>
        </w:tc>
        <w:tc>
          <w:tcPr>
            <w:tcW w:w="2180" w:type="dxa"/>
            <w:tcBorders>
              <w:top w:val="nil"/>
              <w:left w:val="nil"/>
              <w:bottom w:val="single" w:sz="4" w:space="0" w:color="auto"/>
              <w:right w:val="single" w:sz="4" w:space="0" w:color="auto"/>
            </w:tcBorders>
            <w:shd w:val="clear" w:color="auto" w:fill="auto"/>
            <w:vAlign w:val="center"/>
            <w:hideMark/>
          </w:tcPr>
          <w:p w14:paraId="331E9741"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EUROSTREET</w:t>
            </w:r>
          </w:p>
        </w:tc>
        <w:tc>
          <w:tcPr>
            <w:tcW w:w="620" w:type="dxa"/>
            <w:tcBorders>
              <w:top w:val="nil"/>
              <w:left w:val="nil"/>
              <w:bottom w:val="single" w:sz="4" w:space="0" w:color="auto"/>
              <w:right w:val="single" w:sz="4" w:space="0" w:color="auto"/>
            </w:tcBorders>
            <w:shd w:val="clear" w:color="auto" w:fill="auto"/>
            <w:vAlign w:val="center"/>
            <w:hideMark/>
          </w:tcPr>
          <w:p w14:paraId="379D60C5"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26</w:t>
            </w:r>
          </w:p>
        </w:tc>
        <w:tc>
          <w:tcPr>
            <w:tcW w:w="600" w:type="dxa"/>
            <w:tcBorders>
              <w:top w:val="nil"/>
              <w:left w:val="nil"/>
              <w:bottom w:val="single" w:sz="4" w:space="0" w:color="auto"/>
              <w:right w:val="single" w:sz="4" w:space="0" w:color="auto"/>
            </w:tcBorders>
            <w:shd w:val="clear" w:color="auto" w:fill="auto"/>
            <w:vAlign w:val="center"/>
            <w:hideMark/>
          </w:tcPr>
          <w:p w14:paraId="2B963C56" w14:textId="77777777" w:rsidR="0017473B" w:rsidRPr="0017473B" w:rsidRDefault="0017473B" w:rsidP="0017473B">
            <w:pPr>
              <w:jc w:val="center"/>
              <w:rPr>
                <w:rFonts w:ascii="Calibri" w:hAnsi="Calibri" w:cs="Calibri"/>
                <w:color w:val="000000"/>
                <w:sz w:val="22"/>
                <w:szCs w:val="22"/>
                <w:lang w:val="en-US"/>
              </w:rPr>
            </w:pPr>
            <w:r w:rsidRPr="0017473B">
              <w:rPr>
                <w:rFonts w:ascii="Calibri" w:hAnsi="Calibri" w:cs="Calibri"/>
                <w:color w:val="000000"/>
                <w:sz w:val="22"/>
                <w:szCs w:val="22"/>
                <w:lang w:val="en-US"/>
              </w:rPr>
              <w:t>buc</w:t>
            </w:r>
          </w:p>
        </w:tc>
        <w:tc>
          <w:tcPr>
            <w:tcW w:w="1020" w:type="dxa"/>
            <w:tcBorders>
              <w:top w:val="nil"/>
              <w:left w:val="nil"/>
              <w:bottom w:val="single" w:sz="4" w:space="0" w:color="auto"/>
              <w:right w:val="single" w:sz="4" w:space="0" w:color="auto"/>
            </w:tcBorders>
            <w:shd w:val="clear" w:color="auto" w:fill="auto"/>
            <w:vAlign w:val="center"/>
            <w:hideMark/>
          </w:tcPr>
          <w:p w14:paraId="3D956FC2" w14:textId="77777777" w:rsidR="0017473B" w:rsidRPr="0017473B" w:rsidRDefault="0017473B" w:rsidP="0017473B">
            <w:pPr>
              <w:jc w:val="center"/>
              <w:rPr>
                <w:rFonts w:ascii="Calibri" w:hAnsi="Calibri" w:cs="Calibri"/>
                <w:color w:val="000000"/>
                <w:szCs w:val="24"/>
                <w:lang w:val="en-US"/>
              </w:rPr>
            </w:pPr>
            <w:r w:rsidRPr="0017473B">
              <w:rPr>
                <w:rFonts w:ascii="Calibri" w:hAnsi="Calibri" w:cs="Calibri"/>
                <w:color w:val="000000"/>
                <w:szCs w:val="24"/>
                <w:lang w:val="en-US"/>
              </w:rPr>
              <w:t>150</w:t>
            </w:r>
          </w:p>
        </w:tc>
      </w:tr>
      <w:tr w:rsidR="0017473B" w:rsidRPr="0017473B" w14:paraId="2154A70A" w14:textId="77777777" w:rsidTr="0017473B">
        <w:trPr>
          <w:trHeight w:val="290"/>
        </w:trPr>
        <w:tc>
          <w:tcPr>
            <w:tcW w:w="58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24E052"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TOTAL :</w:t>
            </w:r>
          </w:p>
        </w:tc>
        <w:tc>
          <w:tcPr>
            <w:tcW w:w="620" w:type="dxa"/>
            <w:tcBorders>
              <w:top w:val="nil"/>
              <w:left w:val="nil"/>
              <w:bottom w:val="single" w:sz="4" w:space="0" w:color="auto"/>
              <w:right w:val="single" w:sz="4" w:space="0" w:color="auto"/>
            </w:tcBorders>
            <w:shd w:val="clear" w:color="auto" w:fill="auto"/>
            <w:vAlign w:val="center"/>
            <w:hideMark/>
          </w:tcPr>
          <w:p w14:paraId="7ABE6C79"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89</w:t>
            </w:r>
          </w:p>
        </w:tc>
        <w:tc>
          <w:tcPr>
            <w:tcW w:w="600" w:type="dxa"/>
            <w:tcBorders>
              <w:top w:val="nil"/>
              <w:left w:val="nil"/>
              <w:bottom w:val="single" w:sz="4" w:space="0" w:color="auto"/>
              <w:right w:val="single" w:sz="4" w:space="0" w:color="auto"/>
            </w:tcBorders>
            <w:shd w:val="clear" w:color="auto" w:fill="auto"/>
            <w:vAlign w:val="center"/>
            <w:hideMark/>
          </w:tcPr>
          <w:p w14:paraId="7654511E"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buc</w:t>
            </w:r>
          </w:p>
        </w:tc>
        <w:tc>
          <w:tcPr>
            <w:tcW w:w="1020" w:type="dxa"/>
            <w:tcBorders>
              <w:top w:val="nil"/>
              <w:left w:val="nil"/>
              <w:bottom w:val="single" w:sz="4" w:space="0" w:color="auto"/>
              <w:right w:val="single" w:sz="4" w:space="0" w:color="auto"/>
            </w:tcBorders>
            <w:shd w:val="clear" w:color="auto" w:fill="auto"/>
            <w:vAlign w:val="center"/>
            <w:hideMark/>
          </w:tcPr>
          <w:p w14:paraId="1BB8F326" w14:textId="77777777" w:rsidR="0017473B" w:rsidRPr="0017473B" w:rsidRDefault="0017473B" w:rsidP="0017473B">
            <w:pPr>
              <w:jc w:val="center"/>
              <w:rPr>
                <w:rFonts w:ascii="Calibri" w:hAnsi="Calibri" w:cs="Calibri"/>
                <w:b/>
                <w:bCs/>
                <w:color w:val="000000"/>
                <w:sz w:val="22"/>
                <w:szCs w:val="22"/>
                <w:lang w:val="en-US"/>
              </w:rPr>
            </w:pPr>
            <w:r w:rsidRPr="0017473B">
              <w:rPr>
                <w:rFonts w:ascii="Calibri" w:hAnsi="Calibri" w:cs="Calibri"/>
                <w:b/>
                <w:bCs/>
                <w:color w:val="000000"/>
                <w:sz w:val="22"/>
                <w:szCs w:val="22"/>
                <w:lang w:val="en-US"/>
              </w:rPr>
              <w:t> </w:t>
            </w:r>
          </w:p>
        </w:tc>
      </w:tr>
    </w:tbl>
    <w:p w14:paraId="01F72C03" w14:textId="77777777" w:rsidR="00897C10" w:rsidRPr="00565338" w:rsidRDefault="00897C10" w:rsidP="00897C10">
      <w:pPr>
        <w:jc w:val="right"/>
        <w:rPr>
          <w:rFonts w:asciiTheme="minorHAnsi" w:hAnsiTheme="minorHAnsi" w:cstheme="minorHAnsi"/>
          <w:szCs w:val="24"/>
        </w:rPr>
      </w:pPr>
      <w:r w:rsidRPr="00565338">
        <w:rPr>
          <w:rFonts w:asciiTheme="minorHAnsi" w:hAnsiTheme="minorHAnsi" w:cstheme="minorHAnsi"/>
          <w:szCs w:val="24"/>
        </w:rPr>
        <w:t>Tabel 4 – Structura aparatelor de iluminat existente</w:t>
      </w:r>
    </w:p>
    <w:p w14:paraId="026026B1" w14:textId="77777777" w:rsidR="00897C10" w:rsidRPr="00565338" w:rsidRDefault="00897C10" w:rsidP="00897C10">
      <w:pPr>
        <w:rPr>
          <w:rFonts w:asciiTheme="minorHAnsi" w:hAnsiTheme="minorHAnsi" w:cstheme="minorHAnsi"/>
          <w:szCs w:val="24"/>
        </w:rPr>
      </w:pPr>
    </w:p>
    <w:p w14:paraId="3DB8FF3D"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b.Liniile electrice</w:t>
      </w:r>
    </w:p>
    <w:p w14:paraId="7D2494B4"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ab/>
        <w:t>Instalația de iluminat este alimentată cu energie electrică din punctele de transformare, respectiv din punctele de aprindere prin:</w:t>
      </w:r>
    </w:p>
    <w:p w14:paraId="7F69B5DF"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linii electrice aeriene (LEA)</w:t>
      </w:r>
    </w:p>
    <w:p w14:paraId="15732F37"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 xml:space="preserve">linii electrice subterane (LES)  </w:t>
      </w:r>
    </w:p>
    <w:p w14:paraId="7EE7068D" w14:textId="77777777"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Informațiile despre LES sunt doar parțial culese și estimate deoarece nici Beneficiarul și nici distribuitorul local de energie electrică nu au reușit să furnizeze date complete.</w:t>
      </w:r>
    </w:p>
    <w:p w14:paraId="7FF34A8D" w14:textId="77777777" w:rsidR="00897C10" w:rsidRPr="00565338" w:rsidRDefault="00897C10" w:rsidP="00897C10">
      <w:pPr>
        <w:pStyle w:val="ListParagraph"/>
        <w:rPr>
          <w:rFonts w:asciiTheme="minorHAnsi" w:hAnsiTheme="minorHAnsi" w:cstheme="minorHAnsi"/>
          <w:szCs w:val="24"/>
        </w:rPr>
      </w:pPr>
    </w:p>
    <w:p w14:paraId="338002D4" w14:textId="77777777"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Alimentarea corpurilor de iluminat se face prin :</w:t>
      </w:r>
    </w:p>
    <w:p w14:paraId="50F93F61"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conductor de conexiune și cleme de conexiune pt LEA</w:t>
      </w:r>
    </w:p>
    <w:p w14:paraId="05014735"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cablu de conexiune (coloană electrică), de tip Cyy 3x2,5 mm2</w:t>
      </w:r>
    </w:p>
    <w:p w14:paraId="1D155D00" w14:textId="77777777" w:rsidR="00897C10" w:rsidRPr="00565338" w:rsidRDefault="00897C10" w:rsidP="00897C10">
      <w:pPr>
        <w:pStyle w:val="ListParagraph"/>
        <w:rPr>
          <w:rFonts w:asciiTheme="minorHAnsi" w:hAnsiTheme="minorHAnsi" w:cstheme="minorHAnsi"/>
          <w:szCs w:val="24"/>
        </w:rPr>
      </w:pPr>
    </w:p>
    <w:p w14:paraId="579D8AF0" w14:textId="77777777" w:rsidR="00897C10" w:rsidRPr="00565338" w:rsidRDefault="00897C10" w:rsidP="00897C10">
      <w:pPr>
        <w:ind w:firstLine="720"/>
        <w:jc w:val="both"/>
        <w:rPr>
          <w:rFonts w:asciiTheme="minorHAnsi" w:hAnsiTheme="minorHAnsi" w:cstheme="minorHAnsi"/>
          <w:szCs w:val="24"/>
        </w:rPr>
      </w:pPr>
      <w:r w:rsidRPr="00565338">
        <w:rPr>
          <w:rFonts w:asciiTheme="minorHAnsi" w:hAnsiTheme="minorHAnsi" w:cstheme="minorHAnsi"/>
          <w:szCs w:val="24"/>
        </w:rPr>
        <w:lastRenderedPageBreak/>
        <w:t>Auditorul a putut observa un mix de secțiuni și materiale ale conductorilor care sunt conectați în cadrul instalațiilor, în multe situații acest aspect tehnic generând probleme în furnizarea iluminatului datorită întreruperilor cauzate de apariția coroziunii prin pile electrice.</w:t>
      </w:r>
    </w:p>
    <w:p w14:paraId="51E7ED08" w14:textId="77777777" w:rsidR="00897C10" w:rsidRPr="00565338" w:rsidRDefault="00897C10" w:rsidP="00897C10">
      <w:pPr>
        <w:pStyle w:val="Heading1"/>
      </w:pPr>
      <w:bookmarkStart w:id="17" w:name="_Toc509600630"/>
      <w:r w:rsidRPr="00565338">
        <w:t>3.ANALIZA  FUNCȚIONĂRII  SISTEMULUI  DE  ILUMINAT  PUBLIC</w:t>
      </w:r>
      <w:bookmarkEnd w:id="17"/>
      <w:r w:rsidRPr="00565338">
        <w:t xml:space="preserve">  </w:t>
      </w:r>
    </w:p>
    <w:p w14:paraId="497D2F90" w14:textId="77777777" w:rsidR="00897C10" w:rsidRPr="00565338" w:rsidRDefault="00897C10" w:rsidP="00897C10">
      <w:pPr>
        <w:rPr>
          <w:rFonts w:asciiTheme="minorHAnsi" w:hAnsiTheme="minorHAnsi" w:cstheme="minorHAnsi"/>
          <w:szCs w:val="24"/>
        </w:rPr>
      </w:pPr>
    </w:p>
    <w:p w14:paraId="6296711D" w14:textId="77777777" w:rsidR="00897C10" w:rsidRPr="00565338" w:rsidRDefault="00897C10" w:rsidP="00897C10">
      <w:pPr>
        <w:pStyle w:val="Heading2"/>
      </w:pPr>
      <w:bookmarkStart w:id="18" w:name="_Toc509600631"/>
      <w:r w:rsidRPr="00565338">
        <w:t>3.1.Regimul de funcționare – procesul tehnologic</w:t>
      </w:r>
      <w:bookmarkEnd w:id="18"/>
    </w:p>
    <w:p w14:paraId="407E6284"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Date de intrare:</w:t>
      </w:r>
    </w:p>
    <w:p w14:paraId="4B963AE5"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orarul ordonat de funcționare a iluminatului</w:t>
      </w:r>
    </w:p>
    <w:p w14:paraId="5D5E2DF8"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distribuția programului pe anotimpuri</w:t>
      </w:r>
    </w:p>
    <w:p w14:paraId="01166794"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existența regimurilor de funcționare diferită (dimming), dacă este cazul</w:t>
      </w:r>
    </w:p>
    <w:p w14:paraId="53903C22"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înregistrarea situațiilor de funcționare în afara programului</w:t>
      </w:r>
    </w:p>
    <w:p w14:paraId="5F5FB400" w14:textId="77777777" w:rsidR="00897C10" w:rsidRPr="00565338" w:rsidRDefault="00897C10" w:rsidP="00897C10">
      <w:pPr>
        <w:pStyle w:val="ListParagraph"/>
        <w:numPr>
          <w:ilvl w:val="2"/>
          <w:numId w:val="7"/>
        </w:numPr>
        <w:rPr>
          <w:rFonts w:asciiTheme="minorHAnsi" w:hAnsiTheme="minorHAnsi" w:cstheme="minorHAnsi"/>
          <w:szCs w:val="24"/>
        </w:rPr>
      </w:pPr>
      <w:r w:rsidRPr="00565338">
        <w:rPr>
          <w:rFonts w:asciiTheme="minorHAnsi" w:hAnsiTheme="minorHAnsi" w:cstheme="minorHAnsi"/>
          <w:szCs w:val="24"/>
        </w:rPr>
        <w:t>autorizată (planificată): pt manevre pe timp de zi</w:t>
      </w:r>
    </w:p>
    <w:p w14:paraId="75894C86" w14:textId="77777777" w:rsidR="00897C10" w:rsidRPr="00565338" w:rsidRDefault="00897C10" w:rsidP="00897C10">
      <w:pPr>
        <w:pStyle w:val="ListParagraph"/>
        <w:numPr>
          <w:ilvl w:val="2"/>
          <w:numId w:val="7"/>
        </w:numPr>
        <w:rPr>
          <w:rFonts w:asciiTheme="minorHAnsi" w:hAnsiTheme="minorHAnsi" w:cstheme="minorHAnsi"/>
          <w:szCs w:val="24"/>
        </w:rPr>
      </w:pPr>
      <w:r w:rsidRPr="00565338">
        <w:rPr>
          <w:rFonts w:asciiTheme="minorHAnsi" w:hAnsiTheme="minorHAnsi" w:cstheme="minorHAnsi"/>
          <w:szCs w:val="24"/>
        </w:rPr>
        <w:t>neautorizată</w:t>
      </w:r>
    </w:p>
    <w:p w14:paraId="2F49996E"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furturi de energie din instalația de iluminat public</w:t>
      </w:r>
    </w:p>
    <w:p w14:paraId="6CD39048" w14:textId="77777777" w:rsidR="00897C10" w:rsidRPr="00565338" w:rsidRDefault="00897C10" w:rsidP="00897C10">
      <w:pPr>
        <w:ind w:firstLine="720"/>
        <w:jc w:val="both"/>
        <w:rPr>
          <w:rFonts w:asciiTheme="minorHAnsi" w:hAnsiTheme="minorHAnsi" w:cstheme="minorHAnsi"/>
          <w:szCs w:val="24"/>
        </w:rPr>
      </w:pPr>
      <w:r w:rsidRPr="00565338">
        <w:rPr>
          <w:rFonts w:asciiTheme="minorHAnsi" w:hAnsiTheme="minorHAnsi" w:cstheme="minorHAnsi"/>
          <w:szCs w:val="24"/>
        </w:rPr>
        <w:t>Potrivit informațiilor puse la dispoziție de către administrația publică locală, sistemul de iluminat public pentru care s-a definit conturul energetic funcționează în medie 4.379 ore pe an.</w:t>
      </w:r>
    </w:p>
    <w:p w14:paraId="0B530455" w14:textId="77777777" w:rsidR="00897C10" w:rsidRPr="00565338" w:rsidRDefault="00897C10" w:rsidP="00897C10">
      <w:pPr>
        <w:ind w:firstLine="720"/>
        <w:jc w:val="both"/>
        <w:rPr>
          <w:rFonts w:asciiTheme="minorHAnsi" w:hAnsiTheme="minorHAnsi" w:cstheme="minorHAnsi"/>
        </w:rPr>
      </w:pPr>
      <w:r w:rsidRPr="00565338">
        <w:rPr>
          <w:rFonts w:asciiTheme="minorHAnsi" w:hAnsiTheme="minorHAnsi" w:cstheme="minorHAnsi"/>
        </w:rPr>
        <w:t>Situaţia întreruperilor anuale autorizate sau neautorizate nu a fost pusă la dispoziţia auditorului.</w:t>
      </w:r>
    </w:p>
    <w:p w14:paraId="0AD9F332"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Observațiile auditorului asupra regimului de funcționare a iluminatului public:</w:t>
      </w:r>
    </w:p>
    <w:p w14:paraId="66536F1F" w14:textId="77777777" w:rsidR="00897C10" w:rsidRPr="00565338" w:rsidRDefault="00897C10" w:rsidP="00897C10">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 xml:space="preserve">Existenţa petelor negre pe căile de circulație analizate (în zonele luminate) - datorate distrugerilor, accidentelor auto şi/sau re-sistematizării zonei; </w:t>
      </w:r>
    </w:p>
    <w:p w14:paraId="29DAEDAD" w14:textId="77777777" w:rsidR="00897C10" w:rsidRPr="00565338" w:rsidRDefault="00897C10" w:rsidP="00897C10">
      <w:pPr>
        <w:pStyle w:val="Footnote0"/>
        <w:numPr>
          <w:ilvl w:val="0"/>
          <w:numId w:val="14"/>
        </w:numPr>
        <w:shd w:val="clear" w:color="auto" w:fill="auto"/>
        <w:tabs>
          <w:tab w:val="left" w:pos="411"/>
        </w:tabs>
        <w:spacing w:after="0" w:line="240" w:lineRule="auto"/>
        <w:ind w:right="14"/>
        <w:jc w:val="both"/>
        <w:rPr>
          <w:rFonts w:asciiTheme="minorHAnsi" w:hAnsiTheme="minorHAnsi" w:cstheme="minorHAnsi"/>
          <w:sz w:val="24"/>
          <w:szCs w:val="24"/>
        </w:rPr>
      </w:pPr>
      <w:r w:rsidRPr="00565338">
        <w:rPr>
          <w:rFonts w:asciiTheme="minorHAnsi" w:hAnsiTheme="minorHAnsi" w:cstheme="minorHAnsi"/>
          <w:sz w:val="24"/>
          <w:szCs w:val="24"/>
        </w:rPr>
        <w:t>Nivelul de iluminare neconform cu prevederile standardului şi normelor specifice (SR EN 13201:2015, CIE 115), favorizând incidentele rutiere şi infracţionalitatea;</w:t>
      </w:r>
    </w:p>
    <w:p w14:paraId="4EDCD186" w14:textId="77777777" w:rsidR="00897C10" w:rsidRPr="00565338" w:rsidRDefault="00897C10" w:rsidP="00897C10">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Majoritatea corpurilor  de iluminat nu beneficiază de un sistem optic avansat prin intermediul căruia lumina să fie dirijată efficient către suprafeţele utile;</w:t>
      </w:r>
    </w:p>
    <w:p w14:paraId="085EED0E" w14:textId="77777777" w:rsidR="00897C10" w:rsidRPr="00565338" w:rsidRDefault="00897C10" w:rsidP="00897C10">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Într-o foarte mare măsură corpurile de iluminat şi stâlpii sunt la limita duratei de viaţă;</w:t>
      </w:r>
    </w:p>
    <w:p w14:paraId="3CB8F0BA" w14:textId="77777777" w:rsidR="00897C10" w:rsidRPr="00565338" w:rsidRDefault="00897C10" w:rsidP="00897C10">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Tehnologia de iluminat folosită în present nu permite utilizarea măsurilor de dimming (ajustarea fluxului luminos în funcţie de necesităţi);</w:t>
      </w:r>
    </w:p>
    <w:p w14:paraId="1DF7E3B8" w14:textId="77777777" w:rsidR="00897C10" w:rsidRPr="00565338" w:rsidRDefault="00897C10" w:rsidP="00897C10">
      <w:pPr>
        <w:pStyle w:val="Corptext9"/>
        <w:numPr>
          <w:ilvl w:val="0"/>
          <w:numId w:val="14"/>
        </w:numPr>
        <w:shd w:val="clear" w:color="auto" w:fill="auto"/>
        <w:tabs>
          <w:tab w:val="left" w:pos="1086"/>
        </w:tabs>
        <w:spacing w:before="0" w:after="0" w:line="248" w:lineRule="exact"/>
        <w:ind w:right="20"/>
        <w:jc w:val="both"/>
        <w:rPr>
          <w:rFonts w:asciiTheme="minorHAnsi" w:hAnsiTheme="minorHAnsi" w:cstheme="minorHAnsi"/>
          <w:sz w:val="24"/>
          <w:szCs w:val="24"/>
        </w:rPr>
      </w:pPr>
      <w:r w:rsidRPr="00565338">
        <w:rPr>
          <w:rFonts w:asciiTheme="minorHAnsi" w:hAnsiTheme="minorHAnsi" w:cstheme="minorHAnsi"/>
          <w:sz w:val="24"/>
          <w:szCs w:val="24"/>
        </w:rPr>
        <w:t>Management greoi al sistemului de iluminat, datorită lipsei de informaţii specifice care s-ar putea înregistra în timp util de către operatorul serviciului de iluminat public;</w:t>
      </w:r>
    </w:p>
    <w:p w14:paraId="49E7BCA5" w14:textId="77777777" w:rsidR="00897C10" w:rsidRPr="00565338" w:rsidRDefault="00897C10" w:rsidP="00897C10">
      <w:pPr>
        <w:pStyle w:val="Footnote0"/>
        <w:numPr>
          <w:ilvl w:val="0"/>
          <w:numId w:val="14"/>
        </w:numPr>
        <w:shd w:val="clear" w:color="auto" w:fill="auto"/>
        <w:tabs>
          <w:tab w:val="left" w:pos="393"/>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Raportarea unui număr important de disfuncţionalităţi şi întreruperi în furnizarea iluminatului;</w:t>
      </w:r>
    </w:p>
    <w:p w14:paraId="5A3CE5A0" w14:textId="77777777" w:rsidR="00897C10" w:rsidRPr="00565338" w:rsidRDefault="00897C10" w:rsidP="00897C10">
      <w:pPr>
        <w:pStyle w:val="Footnote0"/>
        <w:numPr>
          <w:ilvl w:val="0"/>
          <w:numId w:val="14"/>
        </w:numPr>
        <w:shd w:val="clear" w:color="auto" w:fill="auto"/>
        <w:tabs>
          <w:tab w:val="left" w:pos="402"/>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Costuri relativ mari de întreţinere şi menţinere în funcţiune, date de caracteristicile tehnice depăşite şi de uzura componentelor;</w:t>
      </w:r>
    </w:p>
    <w:p w14:paraId="6D42033D" w14:textId="77777777" w:rsidR="00897C10" w:rsidRPr="00565338" w:rsidRDefault="00897C10" w:rsidP="00897C10">
      <w:pPr>
        <w:pStyle w:val="Footnote0"/>
        <w:numPr>
          <w:ilvl w:val="0"/>
          <w:numId w:val="14"/>
        </w:numPr>
        <w:shd w:val="clear" w:color="auto" w:fill="auto"/>
        <w:tabs>
          <w:tab w:val="left" w:pos="402"/>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 xml:space="preserve">Nu sunt respectate în totalitate cerinţele legislative internaţionale şi naţionale de trecere în subteran a liniilor aeriene de alimentare cu energie , dar şi de utilităţi publice </w:t>
      </w:r>
    </w:p>
    <w:p w14:paraId="18832C61" w14:textId="77777777" w:rsidR="00897C10" w:rsidRPr="00565338" w:rsidRDefault="00897C10" w:rsidP="00897C10">
      <w:pPr>
        <w:pStyle w:val="Footnote0"/>
        <w:numPr>
          <w:ilvl w:val="0"/>
          <w:numId w:val="14"/>
        </w:numPr>
        <w:shd w:val="clear" w:color="auto" w:fill="auto"/>
        <w:tabs>
          <w:tab w:val="left" w:pos="393"/>
        </w:tabs>
        <w:spacing w:after="0" w:line="240" w:lineRule="auto"/>
        <w:ind w:right="20"/>
        <w:jc w:val="both"/>
        <w:rPr>
          <w:rFonts w:asciiTheme="minorHAnsi" w:hAnsiTheme="minorHAnsi" w:cstheme="minorHAnsi"/>
          <w:sz w:val="24"/>
          <w:szCs w:val="24"/>
        </w:rPr>
      </w:pPr>
      <w:r w:rsidRPr="00565338">
        <w:rPr>
          <w:rFonts w:asciiTheme="minorHAnsi" w:hAnsiTheme="minorHAnsi" w:cstheme="minorHAnsi"/>
          <w:sz w:val="24"/>
          <w:szCs w:val="24"/>
        </w:rPr>
        <w:t>Existența unui potențial semnificativ de eficientizare energetică datorită:</w:t>
      </w:r>
    </w:p>
    <w:p w14:paraId="7B4A4A65" w14:textId="77777777" w:rsidR="00897C10" w:rsidRPr="00565338" w:rsidRDefault="00897C10" w:rsidP="00897C10">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565338">
        <w:rPr>
          <w:rFonts w:asciiTheme="minorHAnsi" w:hAnsiTheme="minorHAnsi" w:cstheme="minorHAnsi"/>
          <w:sz w:val="24"/>
          <w:szCs w:val="24"/>
        </w:rPr>
        <w:t>- eficienței luminoase scăzute a corpurilor ce folosesc tehnologii cu descărcări în vapori de mercur şi sodiu;</w:t>
      </w:r>
    </w:p>
    <w:p w14:paraId="6C14F7A1" w14:textId="77777777" w:rsidR="00897C10" w:rsidRPr="00565338" w:rsidRDefault="00897C10" w:rsidP="00897C10">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565338">
        <w:rPr>
          <w:rFonts w:asciiTheme="minorHAnsi" w:hAnsiTheme="minorHAnsi" w:cstheme="minorHAnsi"/>
          <w:sz w:val="24"/>
          <w:szCs w:val="24"/>
        </w:rPr>
        <w:t>- randamentului luminos scăzut al corpurilor actuale;</w:t>
      </w:r>
    </w:p>
    <w:p w14:paraId="7B6CCDE7" w14:textId="77777777" w:rsidR="00897C10" w:rsidRPr="00565338" w:rsidRDefault="00897C10" w:rsidP="00897C10">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565338">
        <w:rPr>
          <w:rFonts w:asciiTheme="minorHAnsi" w:hAnsiTheme="minorHAnsi" w:cstheme="minorHAnsi"/>
          <w:sz w:val="24"/>
          <w:szCs w:val="24"/>
        </w:rPr>
        <w:t>- proiectarea unui sistem de telemanagement care să producă economii suplimentare, acolo unde este posibil, prin trecerea în anumite intervale de timp într-o clasă inferioară a căilor de circulație;</w:t>
      </w:r>
    </w:p>
    <w:p w14:paraId="1823FED9" w14:textId="77777777" w:rsidR="00897C10" w:rsidRPr="00565338" w:rsidRDefault="00897C10" w:rsidP="00897C10">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565338">
        <w:rPr>
          <w:rFonts w:asciiTheme="minorHAnsi" w:hAnsiTheme="minorHAnsi" w:cstheme="minorHAnsi"/>
          <w:sz w:val="24"/>
          <w:szCs w:val="24"/>
        </w:rPr>
        <w:t>- reconsiderării prin proiectare a poziționării unor suporți pentru corpurile de iluminat.</w:t>
      </w:r>
    </w:p>
    <w:p w14:paraId="37F47BE9" w14:textId="77777777" w:rsidR="00897C10" w:rsidRPr="00565338" w:rsidRDefault="00897C10" w:rsidP="00897C10">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p>
    <w:p w14:paraId="39427283" w14:textId="1DBC2E58" w:rsidR="00897C10" w:rsidRPr="00565338" w:rsidRDefault="00897C10" w:rsidP="00897C10">
      <w:pPr>
        <w:pStyle w:val="Heading2"/>
      </w:pPr>
      <w:bookmarkStart w:id="19" w:name="_Toc509600632"/>
      <w:r w:rsidRPr="00565338">
        <w:t xml:space="preserve">3.2.Starea tehnică a Sistemului de iluminat public din </w:t>
      </w:r>
      <w:bookmarkEnd w:id="19"/>
      <w:r w:rsidRPr="00565338">
        <w:rPr>
          <w:sz w:val="24"/>
          <w:szCs w:val="24"/>
        </w:rPr>
        <w:t xml:space="preserve">Municipiul </w:t>
      </w:r>
      <w:r w:rsidR="00870673">
        <w:rPr>
          <w:sz w:val="24"/>
          <w:szCs w:val="24"/>
        </w:rPr>
        <w:t>SFANTU GHEORGHE</w:t>
      </w:r>
    </w:p>
    <w:p w14:paraId="452FCF66" w14:textId="77777777" w:rsidR="00897C10" w:rsidRPr="00565338" w:rsidRDefault="00897C10" w:rsidP="00897C10">
      <w:pPr>
        <w:pStyle w:val="Corptext9"/>
        <w:shd w:val="clear" w:color="auto" w:fill="auto"/>
        <w:spacing w:before="0" w:after="0" w:line="240" w:lineRule="auto"/>
        <w:ind w:left="706" w:right="43" w:firstLine="0"/>
        <w:jc w:val="both"/>
        <w:rPr>
          <w:rFonts w:asciiTheme="minorHAnsi" w:hAnsiTheme="minorHAnsi" w:cstheme="minorHAnsi"/>
          <w:sz w:val="24"/>
          <w:szCs w:val="24"/>
        </w:rPr>
      </w:pPr>
    </w:p>
    <w:p w14:paraId="563464A7" w14:textId="146ED5DB" w:rsidR="00897C10" w:rsidRPr="00565338" w:rsidRDefault="00897C10" w:rsidP="00897C10">
      <w:pPr>
        <w:pStyle w:val="Corptext9"/>
        <w:shd w:val="clear" w:color="auto" w:fill="auto"/>
        <w:spacing w:before="0" w:after="0" w:line="240" w:lineRule="auto"/>
        <w:ind w:right="43"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Administraţia locală a Municipiului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w:t>
      </w:r>
      <w:r w:rsidR="0083101F">
        <w:rPr>
          <w:rFonts w:asciiTheme="minorHAnsi" w:hAnsiTheme="minorHAnsi" w:cstheme="minorHAnsi"/>
          <w:sz w:val="24"/>
          <w:szCs w:val="24"/>
        </w:rPr>
        <w:t xml:space="preserve">nu </w:t>
      </w:r>
      <w:r w:rsidRPr="00565338">
        <w:rPr>
          <w:rFonts w:asciiTheme="minorHAnsi" w:hAnsiTheme="minorHAnsi" w:cstheme="minorHAnsi"/>
          <w:sz w:val="24"/>
          <w:szCs w:val="24"/>
        </w:rPr>
        <w:t xml:space="preserve">are în </w:t>
      </w:r>
      <w:r w:rsidRPr="006A31A0">
        <w:rPr>
          <w:rFonts w:asciiTheme="minorHAnsi" w:hAnsiTheme="minorHAnsi" w:cstheme="minorHAnsi"/>
          <w:sz w:val="24"/>
          <w:szCs w:val="24"/>
        </w:rPr>
        <w:t>proprietatea sa reţea</w:t>
      </w:r>
      <w:r w:rsidR="0083101F">
        <w:rPr>
          <w:rFonts w:asciiTheme="minorHAnsi" w:hAnsiTheme="minorHAnsi" w:cstheme="minorHAnsi"/>
          <w:sz w:val="24"/>
          <w:szCs w:val="24"/>
        </w:rPr>
        <w:t>ua</w:t>
      </w:r>
      <w:r w:rsidRPr="006A31A0">
        <w:rPr>
          <w:rFonts w:asciiTheme="minorHAnsi" w:hAnsiTheme="minorHAnsi" w:cstheme="minorHAnsi"/>
          <w:sz w:val="24"/>
          <w:szCs w:val="24"/>
        </w:rPr>
        <w:t xml:space="preserve"> de iluminat public analizata (stâlpi şi reţele). </w:t>
      </w:r>
      <w:r w:rsidR="0083101F">
        <w:rPr>
          <w:rFonts w:asciiTheme="minorHAnsi" w:hAnsiTheme="minorHAnsi" w:cstheme="minorHAnsi"/>
          <w:sz w:val="24"/>
          <w:szCs w:val="24"/>
        </w:rPr>
        <w:t>Intreaga retea</w:t>
      </w:r>
      <w:r w:rsidRPr="006A31A0">
        <w:rPr>
          <w:rFonts w:asciiTheme="minorHAnsi" w:hAnsiTheme="minorHAnsi" w:cstheme="minorHAnsi"/>
          <w:sz w:val="24"/>
          <w:szCs w:val="24"/>
        </w:rPr>
        <w:t xml:space="preserve"> se află în</w:t>
      </w:r>
      <w:r w:rsidRPr="00565338">
        <w:rPr>
          <w:rFonts w:asciiTheme="minorHAnsi" w:hAnsiTheme="minorHAnsi" w:cstheme="minorHAnsi"/>
          <w:sz w:val="24"/>
          <w:szCs w:val="24"/>
        </w:rPr>
        <w:t xml:space="preserve"> proprietatea operatorului local de distribuţ</w:t>
      </w:r>
      <w:r w:rsidR="00870781">
        <w:rPr>
          <w:rFonts w:asciiTheme="minorHAnsi" w:hAnsiTheme="minorHAnsi" w:cstheme="minorHAnsi"/>
          <w:sz w:val="24"/>
          <w:szCs w:val="24"/>
        </w:rPr>
        <w:t>ie a energiei electrice (SC E</w:t>
      </w:r>
      <w:r w:rsidR="0083101F">
        <w:rPr>
          <w:rFonts w:asciiTheme="minorHAnsi" w:hAnsiTheme="minorHAnsi" w:cstheme="minorHAnsi"/>
          <w:sz w:val="24"/>
          <w:szCs w:val="24"/>
        </w:rPr>
        <w:t>LECTRICA FURNIZARE – TRANSILVANIA SUD</w:t>
      </w:r>
      <w:r w:rsidRPr="00565338">
        <w:rPr>
          <w:rFonts w:asciiTheme="minorHAnsi" w:hAnsiTheme="minorHAnsi" w:cstheme="minorHAnsi"/>
          <w:sz w:val="24"/>
          <w:szCs w:val="24"/>
        </w:rPr>
        <w:t>) care utilizează aceşti stâlpi şi pentru reţeaua de distribuţie a energiei electrice. Contoarele de decontare se află instalate la limita proprietăţii între administraţia locală şi operatorul de distribuţie şi sunt de tipul contoare inteligente.</w:t>
      </w:r>
    </w:p>
    <w:p w14:paraId="33064A63" w14:textId="77777777" w:rsidR="00897C10" w:rsidRPr="00565338" w:rsidRDefault="00897C10" w:rsidP="00897C10">
      <w:pPr>
        <w:pStyle w:val="Corptext9"/>
        <w:shd w:val="clear" w:color="auto" w:fill="auto"/>
        <w:spacing w:before="0" w:after="0" w:line="240" w:lineRule="auto"/>
        <w:ind w:right="43" w:firstLine="700"/>
        <w:jc w:val="both"/>
        <w:rPr>
          <w:rFonts w:asciiTheme="minorHAnsi" w:hAnsiTheme="minorHAnsi" w:cstheme="minorHAnsi"/>
          <w:sz w:val="24"/>
          <w:szCs w:val="24"/>
        </w:rPr>
      </w:pPr>
    </w:p>
    <w:p w14:paraId="13608B23" w14:textId="77777777" w:rsidR="00897C10" w:rsidRPr="00565338" w:rsidRDefault="00897C10" w:rsidP="00897C10">
      <w:pPr>
        <w:rPr>
          <w:rFonts w:asciiTheme="minorHAnsi" w:hAnsiTheme="minorHAnsi" w:cstheme="minorHAnsi"/>
        </w:rPr>
      </w:pPr>
      <w:r w:rsidRPr="00565338">
        <w:rPr>
          <w:rFonts w:asciiTheme="minorHAnsi" w:hAnsiTheme="minorHAnsi" w:cstheme="minorHAnsi"/>
        </w:rPr>
        <w:t>Proiectarea sistemului de iluminat public a avut loc:</w:t>
      </w:r>
    </w:p>
    <w:p w14:paraId="79C68904"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rPr>
        <w:t>Pentru rețelele aflate în proprietatea distribuitorului de energie, în perioada aferentă anilor 1970-1980, nemaifiind în conformitate cu standardele actuale în vigoare</w:t>
      </w:r>
    </w:p>
    <w:p w14:paraId="50834D59"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Pentru corpurile de iluminat și rețelele aflate în proprietatea municipalității, în perioada 2005-2008, dată după care standardul de iluminat a suferit 2 modificări importante</w:t>
      </w:r>
    </w:p>
    <w:p w14:paraId="583B2294" w14:textId="77777777"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E important de înțeles că arhitectura actuală a sistemului de iluminat nu a fost proiectată să facă față cu ușurință schimbărilor actuale de tehnoclogie.</w:t>
      </w:r>
    </w:p>
    <w:p w14:paraId="6FAA5A09" w14:textId="77777777" w:rsidR="00897C10" w:rsidRPr="00565338" w:rsidRDefault="00897C10" w:rsidP="00897C10">
      <w:pPr>
        <w:rPr>
          <w:rFonts w:asciiTheme="minorHAnsi" w:hAnsiTheme="minorHAnsi" w:cstheme="minorHAnsi"/>
          <w:szCs w:val="24"/>
        </w:rPr>
      </w:pPr>
    </w:p>
    <w:p w14:paraId="754CF60A" w14:textId="350C12FE" w:rsidR="00897C10" w:rsidRPr="00565338" w:rsidRDefault="00897C10" w:rsidP="00870781">
      <w:pPr>
        <w:ind w:firstLine="720"/>
        <w:jc w:val="both"/>
        <w:rPr>
          <w:rFonts w:asciiTheme="minorHAnsi" w:hAnsiTheme="minorHAnsi" w:cstheme="minorHAnsi"/>
          <w:szCs w:val="24"/>
        </w:rPr>
      </w:pPr>
      <w:r w:rsidRPr="00565338">
        <w:rPr>
          <w:rFonts w:asciiTheme="minorHAnsi" w:hAnsiTheme="minorHAnsi" w:cstheme="minorHAnsi"/>
          <w:szCs w:val="24"/>
        </w:rPr>
        <w:t xml:space="preserve">O imagine concentrată, sintetică, a stării tehnice a sistemului de iluminat public din Municipiul </w:t>
      </w:r>
      <w:r w:rsidR="00870673">
        <w:rPr>
          <w:rFonts w:asciiTheme="minorHAnsi" w:hAnsiTheme="minorHAnsi" w:cstheme="minorHAnsi"/>
          <w:szCs w:val="24"/>
        </w:rPr>
        <w:t>SFANTU GHEORGHE</w:t>
      </w:r>
      <w:r w:rsidRPr="00565338">
        <w:rPr>
          <w:rFonts w:asciiTheme="minorHAnsi" w:hAnsiTheme="minorHAnsi" w:cstheme="minorHAnsi"/>
          <w:szCs w:val="24"/>
        </w:rPr>
        <w:t xml:space="preserve"> – zona analizata - este prezentată în tabelul următor. Informația este structurată pe baza datelor primite de la autoritatea publică locală.</w:t>
      </w:r>
    </w:p>
    <w:p w14:paraId="2487D7B1" w14:textId="77777777" w:rsidR="00897C10" w:rsidRPr="00565338" w:rsidRDefault="00897C10" w:rsidP="00897C10">
      <w:pPr>
        <w:rPr>
          <w:rFonts w:asciiTheme="minorHAnsi" w:hAnsiTheme="minorHAnsi" w:cstheme="minorHAnsi"/>
          <w:szCs w:val="24"/>
        </w:rPr>
      </w:pPr>
    </w:p>
    <w:tbl>
      <w:tblPr>
        <w:tblpPr w:leftFromText="180" w:rightFromText="180" w:vertAnchor="text" w:horzAnchor="margin" w:tblpXSpec="center" w:tblpY="208"/>
        <w:tblW w:w="10160" w:type="dxa"/>
        <w:tblLook w:val="04A0" w:firstRow="1" w:lastRow="0" w:firstColumn="1" w:lastColumn="0" w:noHBand="0" w:noVBand="1"/>
      </w:tblPr>
      <w:tblGrid>
        <w:gridCol w:w="1530"/>
        <w:gridCol w:w="8630"/>
      </w:tblGrid>
      <w:tr w:rsidR="00897C10" w:rsidRPr="00565338" w14:paraId="715A7A0A" w14:textId="77777777" w:rsidTr="00E15FE8">
        <w:trPr>
          <w:trHeight w:hRule="exact" w:val="729"/>
        </w:trPr>
        <w:tc>
          <w:tcPr>
            <w:tcW w:w="1530" w:type="dxa"/>
            <w:tcBorders>
              <w:top w:val="single" w:sz="8" w:space="0" w:color="auto"/>
              <w:left w:val="single" w:sz="8" w:space="0" w:color="auto"/>
              <w:bottom w:val="nil"/>
              <w:right w:val="nil"/>
            </w:tcBorders>
            <w:shd w:val="clear" w:color="000000" w:fill="FFFFFF"/>
            <w:vAlign w:val="center"/>
            <w:hideMark/>
          </w:tcPr>
          <w:p w14:paraId="0A6A7719" w14:textId="77777777" w:rsidR="00897C10" w:rsidRPr="00565338" w:rsidRDefault="00897C10" w:rsidP="00E15FE8">
            <w:pPr>
              <w:rPr>
                <w:rFonts w:asciiTheme="minorHAnsi" w:hAnsiTheme="minorHAnsi" w:cstheme="minorHAnsi"/>
                <w:color w:val="000000"/>
                <w:sz w:val="20"/>
                <w:lang w:val="en-US"/>
              </w:rPr>
            </w:pPr>
            <w:bookmarkStart w:id="20" w:name="_Hlk510425045"/>
            <w:r w:rsidRPr="00565338">
              <w:rPr>
                <w:rFonts w:asciiTheme="minorHAnsi" w:hAnsiTheme="minorHAnsi" w:cstheme="minorHAnsi"/>
                <w:color w:val="000000"/>
                <w:sz w:val="20"/>
              </w:rPr>
              <w:t>Denumire componentă SIP</w:t>
            </w:r>
          </w:p>
        </w:tc>
        <w:tc>
          <w:tcPr>
            <w:tcW w:w="8630" w:type="dxa"/>
            <w:tcBorders>
              <w:top w:val="single" w:sz="8" w:space="0" w:color="auto"/>
              <w:left w:val="single" w:sz="8" w:space="0" w:color="auto"/>
              <w:bottom w:val="nil"/>
              <w:right w:val="single" w:sz="8" w:space="0" w:color="auto"/>
            </w:tcBorders>
            <w:shd w:val="clear" w:color="000000" w:fill="FFFFFF"/>
            <w:vAlign w:val="center"/>
            <w:hideMark/>
          </w:tcPr>
          <w:p w14:paraId="3167ACBC" w14:textId="77777777" w:rsidR="00897C10" w:rsidRPr="00565338" w:rsidRDefault="00897C10" w:rsidP="00E15FE8">
            <w:pPr>
              <w:jc w:val="both"/>
              <w:rPr>
                <w:rFonts w:asciiTheme="minorHAnsi" w:hAnsiTheme="minorHAnsi" w:cstheme="minorHAnsi"/>
                <w:color w:val="000000"/>
                <w:sz w:val="20"/>
                <w:lang w:val="en-US"/>
              </w:rPr>
            </w:pPr>
            <w:r w:rsidRPr="00565338">
              <w:rPr>
                <w:rFonts w:asciiTheme="minorHAnsi" w:hAnsiTheme="minorHAnsi" w:cstheme="minorHAnsi"/>
                <w:color w:val="000000"/>
                <w:sz w:val="20"/>
              </w:rPr>
              <w:t>Starea tehnică actuală actuală</w:t>
            </w:r>
          </w:p>
        </w:tc>
      </w:tr>
      <w:tr w:rsidR="00897C10" w:rsidRPr="00565338" w14:paraId="454A0820" w14:textId="77777777" w:rsidTr="00E15FE8">
        <w:trPr>
          <w:trHeight w:hRule="exact" w:val="432"/>
        </w:trPr>
        <w:tc>
          <w:tcPr>
            <w:tcW w:w="153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708D85B" w14:textId="77777777" w:rsidR="00897C10" w:rsidRPr="00565338" w:rsidRDefault="00897C10" w:rsidP="00E15FE8">
            <w:pPr>
              <w:rPr>
                <w:rFonts w:asciiTheme="minorHAnsi" w:hAnsiTheme="minorHAnsi" w:cstheme="minorHAnsi"/>
                <w:color w:val="000000"/>
                <w:sz w:val="20"/>
                <w:lang w:val="en-US"/>
              </w:rPr>
            </w:pPr>
            <w:r w:rsidRPr="00565338">
              <w:rPr>
                <w:rFonts w:asciiTheme="minorHAnsi" w:hAnsiTheme="minorHAnsi" w:cstheme="minorHAnsi"/>
                <w:color w:val="000000"/>
                <w:sz w:val="20"/>
              </w:rPr>
              <w:t>Stâlpi</w:t>
            </w:r>
          </w:p>
        </w:tc>
        <w:tc>
          <w:tcPr>
            <w:tcW w:w="8630" w:type="dxa"/>
            <w:tcBorders>
              <w:top w:val="single" w:sz="8" w:space="0" w:color="auto"/>
              <w:left w:val="nil"/>
              <w:bottom w:val="nil"/>
              <w:right w:val="single" w:sz="8" w:space="0" w:color="auto"/>
            </w:tcBorders>
            <w:shd w:val="clear" w:color="000000" w:fill="FFFFFF"/>
            <w:vAlign w:val="center"/>
            <w:hideMark/>
          </w:tcPr>
          <w:p w14:paraId="6960E54F" w14:textId="1B09840D" w:rsidR="00897C10" w:rsidRPr="006A31A0" w:rsidRDefault="007C36DB" w:rsidP="00E15FE8">
            <w:pPr>
              <w:jc w:val="both"/>
              <w:rPr>
                <w:rFonts w:asciiTheme="minorHAnsi" w:hAnsiTheme="minorHAnsi" w:cstheme="minorHAnsi"/>
                <w:color w:val="000000"/>
                <w:sz w:val="20"/>
                <w:lang w:val="en-US"/>
              </w:rPr>
            </w:pPr>
            <w:r>
              <w:rPr>
                <w:rFonts w:asciiTheme="minorHAnsi" w:hAnsiTheme="minorHAnsi" w:cstheme="minorHAnsi"/>
                <w:color w:val="000000"/>
                <w:sz w:val="20"/>
              </w:rPr>
              <w:t>•      159</w:t>
            </w:r>
            <w:r w:rsidR="006A31A0" w:rsidRPr="006A31A0">
              <w:rPr>
                <w:rFonts w:asciiTheme="minorHAnsi" w:hAnsiTheme="minorHAnsi" w:cstheme="minorHAnsi"/>
                <w:color w:val="000000"/>
                <w:sz w:val="20"/>
              </w:rPr>
              <w:t xml:space="preserve"> stâlpi de iluminat </w:t>
            </w:r>
          </w:p>
        </w:tc>
      </w:tr>
      <w:tr w:rsidR="00897C10" w:rsidRPr="00565338" w14:paraId="16B5BDE6" w14:textId="77777777" w:rsidTr="00E15FE8">
        <w:trPr>
          <w:trHeight w:val="50"/>
        </w:trPr>
        <w:tc>
          <w:tcPr>
            <w:tcW w:w="1530" w:type="dxa"/>
            <w:vMerge/>
            <w:tcBorders>
              <w:top w:val="single" w:sz="8" w:space="0" w:color="auto"/>
              <w:left w:val="single" w:sz="8" w:space="0" w:color="auto"/>
              <w:bottom w:val="single" w:sz="8" w:space="0" w:color="000000"/>
              <w:right w:val="single" w:sz="8" w:space="0" w:color="auto"/>
            </w:tcBorders>
            <w:vAlign w:val="center"/>
            <w:hideMark/>
          </w:tcPr>
          <w:p w14:paraId="35222320" w14:textId="77777777" w:rsidR="00897C10" w:rsidRPr="00565338" w:rsidRDefault="00897C10" w:rsidP="00E15FE8">
            <w:pPr>
              <w:rPr>
                <w:rFonts w:asciiTheme="minorHAnsi" w:hAnsiTheme="minorHAnsi" w:cstheme="minorHAnsi"/>
                <w:color w:val="000000"/>
                <w:sz w:val="20"/>
                <w:lang w:val="en-US"/>
              </w:rPr>
            </w:pPr>
          </w:p>
        </w:tc>
        <w:tc>
          <w:tcPr>
            <w:tcW w:w="8630" w:type="dxa"/>
            <w:tcBorders>
              <w:top w:val="nil"/>
              <w:left w:val="nil"/>
              <w:bottom w:val="nil"/>
              <w:right w:val="single" w:sz="8" w:space="0" w:color="auto"/>
            </w:tcBorders>
            <w:shd w:val="clear" w:color="000000" w:fill="FFFFFF"/>
            <w:vAlign w:val="center"/>
            <w:hideMark/>
          </w:tcPr>
          <w:p w14:paraId="79AA5618" w14:textId="77777777" w:rsidR="00897C10" w:rsidRPr="006A31A0" w:rsidRDefault="00897C10" w:rsidP="00E15FE8">
            <w:pPr>
              <w:rPr>
                <w:rFonts w:asciiTheme="minorHAnsi" w:hAnsiTheme="minorHAnsi" w:cstheme="minorHAnsi"/>
                <w:color w:val="000000"/>
                <w:sz w:val="20"/>
                <w:lang w:val="en-US"/>
              </w:rPr>
            </w:pPr>
          </w:p>
        </w:tc>
      </w:tr>
      <w:tr w:rsidR="00897C10" w:rsidRPr="00565338" w14:paraId="2CDC9461" w14:textId="77777777" w:rsidTr="007C36DB">
        <w:trPr>
          <w:trHeight w:hRule="exact" w:val="723"/>
        </w:trPr>
        <w:tc>
          <w:tcPr>
            <w:tcW w:w="153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42D8AD" w14:textId="77777777" w:rsidR="00897C10" w:rsidRPr="00565338" w:rsidRDefault="00897C10" w:rsidP="00E15FE8">
            <w:pPr>
              <w:rPr>
                <w:rFonts w:asciiTheme="minorHAnsi" w:hAnsiTheme="minorHAnsi" w:cstheme="minorHAnsi"/>
                <w:color w:val="000000"/>
                <w:sz w:val="20"/>
                <w:lang w:val="en-US"/>
              </w:rPr>
            </w:pPr>
            <w:r w:rsidRPr="00565338">
              <w:rPr>
                <w:rFonts w:asciiTheme="minorHAnsi" w:hAnsiTheme="minorHAnsi" w:cstheme="minorHAnsi"/>
                <w:color w:val="000000"/>
                <w:sz w:val="20"/>
              </w:rPr>
              <w:t>Corpuri de iluminat</w:t>
            </w:r>
          </w:p>
        </w:tc>
        <w:tc>
          <w:tcPr>
            <w:tcW w:w="8630" w:type="dxa"/>
            <w:tcBorders>
              <w:top w:val="single" w:sz="8" w:space="0" w:color="auto"/>
              <w:left w:val="nil"/>
              <w:bottom w:val="nil"/>
              <w:right w:val="single" w:sz="8" w:space="0" w:color="auto"/>
            </w:tcBorders>
            <w:shd w:val="clear" w:color="000000" w:fill="FFFFFF"/>
            <w:vAlign w:val="center"/>
            <w:hideMark/>
          </w:tcPr>
          <w:p w14:paraId="007F4090" w14:textId="4E7E5DC0" w:rsidR="00897C10" w:rsidRPr="006A31A0" w:rsidRDefault="00897C10" w:rsidP="006A31A0">
            <w:pPr>
              <w:jc w:val="both"/>
              <w:rPr>
                <w:rFonts w:asciiTheme="minorHAnsi" w:hAnsiTheme="minorHAnsi" w:cstheme="minorHAnsi"/>
                <w:color w:val="000000"/>
                <w:sz w:val="20"/>
                <w:lang w:val="en-US"/>
              </w:rPr>
            </w:pPr>
            <w:r w:rsidRPr="006A31A0">
              <w:rPr>
                <w:rFonts w:asciiTheme="minorHAnsi" w:hAnsiTheme="minorHAnsi" w:cstheme="minorHAnsi"/>
                <w:color w:val="000000"/>
                <w:sz w:val="20"/>
              </w:rPr>
              <w:t>•    </w:t>
            </w:r>
            <w:r w:rsidR="007C36DB">
              <w:rPr>
                <w:rFonts w:asciiTheme="minorHAnsi" w:hAnsiTheme="minorHAnsi" w:cstheme="minorHAnsi"/>
                <w:color w:val="000000"/>
                <w:sz w:val="20"/>
              </w:rPr>
              <w:t> 89</w:t>
            </w:r>
            <w:r w:rsidRPr="006A31A0">
              <w:rPr>
                <w:rFonts w:asciiTheme="minorHAnsi" w:hAnsiTheme="minorHAnsi" w:cstheme="minorHAnsi"/>
                <w:color w:val="000000"/>
                <w:sz w:val="20"/>
              </w:rPr>
              <w:t xml:space="preserve"> corpuri de iluminat cu vapori de sodiu </w:t>
            </w:r>
            <w:r w:rsidR="007C36DB">
              <w:rPr>
                <w:rFonts w:asciiTheme="minorHAnsi" w:hAnsiTheme="minorHAnsi" w:cstheme="minorHAnsi"/>
                <w:color w:val="000000"/>
                <w:sz w:val="20"/>
              </w:rPr>
              <w:t xml:space="preserve">/ mercur / fluorescente </w:t>
            </w:r>
            <w:r w:rsidRPr="006A31A0">
              <w:rPr>
                <w:rFonts w:asciiTheme="minorHAnsi" w:hAnsiTheme="minorHAnsi" w:cstheme="minorHAnsi"/>
                <w:color w:val="000000"/>
                <w:sz w:val="20"/>
              </w:rPr>
              <w:t xml:space="preserve">cu puteri între </w:t>
            </w:r>
            <w:r w:rsidR="007C36DB">
              <w:rPr>
                <w:rFonts w:asciiTheme="minorHAnsi" w:hAnsiTheme="minorHAnsi" w:cstheme="minorHAnsi"/>
                <w:color w:val="000000"/>
                <w:sz w:val="20"/>
              </w:rPr>
              <w:t>70W şi 1</w:t>
            </w:r>
            <w:r w:rsidRPr="006A31A0">
              <w:rPr>
                <w:rFonts w:asciiTheme="minorHAnsi" w:hAnsiTheme="minorHAnsi" w:cstheme="minorHAnsi"/>
                <w:color w:val="000000"/>
                <w:sz w:val="20"/>
              </w:rPr>
              <w:t>50W, de tehnologie veche / depăşită tehnic din punct de vedere al eficienţei energetice, necesitând un ciclu de schimbare o data la 2-3 ani;</w:t>
            </w:r>
          </w:p>
        </w:tc>
      </w:tr>
      <w:tr w:rsidR="00897C10" w:rsidRPr="00565338" w14:paraId="35D4DD02" w14:textId="77777777" w:rsidTr="007C36DB">
        <w:trPr>
          <w:trHeight w:val="52"/>
        </w:trPr>
        <w:tc>
          <w:tcPr>
            <w:tcW w:w="1530" w:type="dxa"/>
            <w:vMerge/>
            <w:tcBorders>
              <w:top w:val="nil"/>
              <w:left w:val="single" w:sz="8" w:space="0" w:color="auto"/>
              <w:bottom w:val="single" w:sz="8" w:space="0" w:color="000000"/>
              <w:right w:val="single" w:sz="8" w:space="0" w:color="auto"/>
            </w:tcBorders>
            <w:vAlign w:val="center"/>
            <w:hideMark/>
          </w:tcPr>
          <w:p w14:paraId="420744DC" w14:textId="77777777" w:rsidR="00897C10" w:rsidRPr="00565338" w:rsidRDefault="00897C10" w:rsidP="00E15FE8">
            <w:pPr>
              <w:rPr>
                <w:rFonts w:asciiTheme="minorHAnsi" w:hAnsiTheme="minorHAnsi" w:cstheme="minorHAnsi"/>
                <w:color w:val="000000"/>
                <w:sz w:val="20"/>
                <w:lang w:val="en-US"/>
              </w:rPr>
            </w:pPr>
          </w:p>
        </w:tc>
        <w:tc>
          <w:tcPr>
            <w:tcW w:w="8630" w:type="dxa"/>
            <w:tcBorders>
              <w:top w:val="nil"/>
              <w:left w:val="nil"/>
              <w:bottom w:val="single" w:sz="8" w:space="0" w:color="auto"/>
              <w:right w:val="single" w:sz="8" w:space="0" w:color="auto"/>
            </w:tcBorders>
            <w:shd w:val="clear" w:color="000000" w:fill="FFFFFF"/>
            <w:vAlign w:val="center"/>
            <w:hideMark/>
          </w:tcPr>
          <w:p w14:paraId="2BE9725B" w14:textId="77777777" w:rsidR="00897C10" w:rsidRPr="006A31A0" w:rsidRDefault="00897C10" w:rsidP="00E15FE8">
            <w:pPr>
              <w:jc w:val="both"/>
              <w:rPr>
                <w:rFonts w:asciiTheme="minorHAnsi" w:hAnsiTheme="minorHAnsi" w:cstheme="minorHAnsi"/>
                <w:color w:val="000000"/>
                <w:sz w:val="20"/>
                <w:lang w:val="en-US"/>
              </w:rPr>
            </w:pPr>
          </w:p>
        </w:tc>
      </w:tr>
      <w:tr w:rsidR="00897C10" w:rsidRPr="00565338" w14:paraId="1BF21354" w14:textId="77777777" w:rsidTr="006A31A0">
        <w:trPr>
          <w:trHeight w:val="924"/>
        </w:trPr>
        <w:tc>
          <w:tcPr>
            <w:tcW w:w="1530" w:type="dxa"/>
            <w:tcBorders>
              <w:top w:val="nil"/>
              <w:left w:val="single" w:sz="8" w:space="0" w:color="auto"/>
              <w:bottom w:val="single" w:sz="8" w:space="0" w:color="auto"/>
              <w:right w:val="nil"/>
            </w:tcBorders>
            <w:shd w:val="clear" w:color="000000" w:fill="FFFFFF"/>
            <w:vAlign w:val="center"/>
            <w:hideMark/>
          </w:tcPr>
          <w:p w14:paraId="422F684C" w14:textId="77777777" w:rsidR="00897C10" w:rsidRPr="00565338" w:rsidRDefault="00897C10" w:rsidP="00E15FE8">
            <w:pPr>
              <w:rPr>
                <w:rFonts w:asciiTheme="minorHAnsi" w:hAnsiTheme="minorHAnsi" w:cstheme="minorHAnsi"/>
                <w:color w:val="000000"/>
                <w:sz w:val="20"/>
                <w:lang w:val="en-US"/>
              </w:rPr>
            </w:pPr>
            <w:r w:rsidRPr="00565338">
              <w:rPr>
                <w:rFonts w:asciiTheme="minorHAnsi" w:hAnsiTheme="minorHAnsi" w:cstheme="minorHAnsi"/>
                <w:color w:val="000000"/>
                <w:sz w:val="20"/>
              </w:rPr>
              <w:t>Reţeaua electrică (cabluri de alimentare)</w:t>
            </w:r>
          </w:p>
        </w:tc>
        <w:tc>
          <w:tcPr>
            <w:tcW w:w="8630" w:type="dxa"/>
            <w:tcBorders>
              <w:top w:val="nil"/>
              <w:left w:val="single" w:sz="8" w:space="0" w:color="auto"/>
              <w:bottom w:val="single" w:sz="8" w:space="0" w:color="auto"/>
              <w:right w:val="single" w:sz="8" w:space="0" w:color="auto"/>
            </w:tcBorders>
            <w:shd w:val="clear" w:color="000000" w:fill="FFFFFF"/>
            <w:vAlign w:val="center"/>
            <w:hideMark/>
          </w:tcPr>
          <w:p w14:paraId="2FC10BE5" w14:textId="2F5D82AA" w:rsidR="00897C10" w:rsidRPr="006A31A0" w:rsidRDefault="007C36DB" w:rsidP="00E15FE8">
            <w:pPr>
              <w:jc w:val="both"/>
              <w:rPr>
                <w:rFonts w:asciiTheme="minorHAnsi" w:hAnsiTheme="minorHAnsi" w:cstheme="minorHAnsi"/>
                <w:color w:val="000000"/>
                <w:sz w:val="20"/>
                <w:lang w:val="en-US"/>
              </w:rPr>
            </w:pPr>
            <w:r>
              <w:rPr>
                <w:rFonts w:asciiTheme="minorHAnsi" w:hAnsiTheme="minorHAnsi" w:cstheme="minorHAnsi"/>
                <w:color w:val="000000"/>
                <w:sz w:val="20"/>
              </w:rPr>
              <w:t>• 8,23</w:t>
            </w:r>
            <w:r w:rsidR="00897C10" w:rsidRPr="006A31A0">
              <w:rPr>
                <w:rFonts w:asciiTheme="minorHAnsi" w:hAnsiTheme="minorHAnsi" w:cstheme="minorHAnsi"/>
                <w:color w:val="000000"/>
                <w:sz w:val="20"/>
              </w:rPr>
              <w:t xml:space="preserve"> km, în mare parte îmbătrânită, pozi</w:t>
            </w:r>
            <w:r>
              <w:rPr>
                <w:rFonts w:asciiTheme="minorHAnsi" w:hAnsiTheme="minorHAnsi" w:cstheme="minorHAnsi"/>
                <w:color w:val="000000"/>
                <w:sz w:val="20"/>
              </w:rPr>
              <w:t>ţionată aerian în proporţie de 10</w:t>
            </w:r>
            <w:r w:rsidR="00897C10" w:rsidRPr="006A31A0">
              <w:rPr>
                <w:rFonts w:asciiTheme="minorHAnsi" w:hAnsiTheme="minorHAnsi" w:cstheme="minorHAnsi"/>
                <w:color w:val="000000"/>
                <w:sz w:val="20"/>
              </w:rPr>
              <w:t>0%, supusă intemperiilor, posibilelor furturi de energie, etc. Conform HG nr. 525/1996 cu modificările si completările ulterioare, există obligativitatea ca reţelele electrice să fie poziţionate în subteran şi nu pe stâlpii de iluminat public. Acest aspect este valabil pentru toate reţelele edilitare care în prezent sunt poziţionate suprateran pe stâlpii de iluminat public</w:t>
            </w:r>
          </w:p>
        </w:tc>
      </w:tr>
      <w:tr w:rsidR="00897C10" w:rsidRPr="00565338" w14:paraId="30036052" w14:textId="77777777" w:rsidTr="00E15FE8">
        <w:trPr>
          <w:trHeight w:hRule="exact" w:val="456"/>
        </w:trPr>
        <w:tc>
          <w:tcPr>
            <w:tcW w:w="153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0DC4DC4" w14:textId="77777777" w:rsidR="00897C10" w:rsidRPr="006A31A0" w:rsidRDefault="00897C10" w:rsidP="00E15FE8">
            <w:pPr>
              <w:rPr>
                <w:rFonts w:asciiTheme="minorHAnsi" w:hAnsiTheme="minorHAnsi" w:cstheme="minorHAnsi"/>
                <w:color w:val="000000"/>
                <w:sz w:val="20"/>
                <w:lang w:val="en-US"/>
              </w:rPr>
            </w:pPr>
            <w:r w:rsidRPr="006A31A0">
              <w:rPr>
                <w:rFonts w:asciiTheme="minorHAnsi" w:hAnsiTheme="minorHAnsi" w:cstheme="minorHAnsi"/>
                <w:color w:val="000000"/>
                <w:sz w:val="20"/>
              </w:rPr>
              <w:t>Sistem de măsură, comandă şi control</w:t>
            </w:r>
          </w:p>
        </w:tc>
        <w:tc>
          <w:tcPr>
            <w:tcW w:w="8630" w:type="dxa"/>
            <w:tcBorders>
              <w:top w:val="single" w:sz="8" w:space="0" w:color="auto"/>
              <w:left w:val="nil"/>
              <w:bottom w:val="nil"/>
              <w:right w:val="single" w:sz="8" w:space="0" w:color="auto"/>
            </w:tcBorders>
            <w:shd w:val="clear" w:color="000000" w:fill="FFFFFF"/>
            <w:vAlign w:val="center"/>
            <w:hideMark/>
          </w:tcPr>
          <w:p w14:paraId="0EA0204A" w14:textId="46FFA64C" w:rsidR="00897C10" w:rsidRPr="006A31A0" w:rsidRDefault="006A31A0" w:rsidP="006A31A0">
            <w:pPr>
              <w:jc w:val="both"/>
              <w:rPr>
                <w:rFonts w:asciiTheme="minorHAnsi" w:hAnsiTheme="minorHAnsi" w:cstheme="minorHAnsi"/>
                <w:color w:val="000000"/>
                <w:sz w:val="20"/>
                <w:lang w:val="en-US"/>
              </w:rPr>
            </w:pPr>
            <w:r w:rsidRPr="006A31A0">
              <w:rPr>
                <w:rFonts w:asciiTheme="minorHAnsi" w:hAnsiTheme="minorHAnsi" w:cstheme="minorHAnsi"/>
                <w:color w:val="000000"/>
                <w:sz w:val="20"/>
              </w:rPr>
              <w:t xml:space="preserve">•      In prezent, exista </w:t>
            </w:r>
            <w:r w:rsidR="007C36DB">
              <w:rPr>
                <w:rFonts w:asciiTheme="minorHAnsi" w:hAnsiTheme="minorHAnsi" w:cstheme="minorHAnsi"/>
                <w:color w:val="000000"/>
                <w:sz w:val="20"/>
              </w:rPr>
              <w:t>2</w:t>
            </w:r>
            <w:r w:rsidR="00897C10" w:rsidRPr="006A31A0">
              <w:rPr>
                <w:rFonts w:asciiTheme="minorHAnsi" w:hAnsiTheme="minorHAnsi" w:cstheme="minorHAnsi"/>
                <w:color w:val="000000"/>
                <w:sz w:val="20"/>
              </w:rPr>
              <w:t xml:space="preserve"> contoare de măsurare a consumului de energie electrică şi respectiv </w:t>
            </w:r>
            <w:r w:rsidR="007C36DB">
              <w:rPr>
                <w:rFonts w:asciiTheme="minorHAnsi" w:hAnsiTheme="minorHAnsi" w:cstheme="minorHAnsi"/>
                <w:color w:val="000000"/>
                <w:sz w:val="20"/>
              </w:rPr>
              <w:t>2</w:t>
            </w:r>
            <w:r w:rsidR="00897C10" w:rsidRPr="006A31A0">
              <w:rPr>
                <w:rFonts w:asciiTheme="minorHAnsi" w:hAnsiTheme="minorHAnsi" w:cstheme="minorHAnsi"/>
                <w:color w:val="000000"/>
                <w:sz w:val="20"/>
              </w:rPr>
              <w:t xml:space="preserve">  puncte de aprindere.</w:t>
            </w:r>
          </w:p>
        </w:tc>
      </w:tr>
      <w:tr w:rsidR="00897C10" w:rsidRPr="00565338" w14:paraId="3138343A" w14:textId="77777777" w:rsidTr="00E15FE8">
        <w:trPr>
          <w:trHeight w:val="456"/>
        </w:trPr>
        <w:tc>
          <w:tcPr>
            <w:tcW w:w="1530" w:type="dxa"/>
            <w:vMerge/>
            <w:tcBorders>
              <w:top w:val="single" w:sz="8" w:space="0" w:color="auto"/>
              <w:left w:val="single" w:sz="8" w:space="0" w:color="auto"/>
              <w:bottom w:val="single" w:sz="8" w:space="0" w:color="000000"/>
              <w:right w:val="single" w:sz="8" w:space="0" w:color="auto"/>
            </w:tcBorders>
            <w:vAlign w:val="center"/>
            <w:hideMark/>
          </w:tcPr>
          <w:p w14:paraId="0C92EE6D" w14:textId="77777777" w:rsidR="00897C10" w:rsidRPr="006A31A0" w:rsidRDefault="00897C10" w:rsidP="00E15FE8">
            <w:pPr>
              <w:rPr>
                <w:rFonts w:asciiTheme="minorHAnsi" w:hAnsiTheme="minorHAnsi" w:cstheme="minorHAnsi"/>
                <w:color w:val="000000"/>
                <w:sz w:val="20"/>
                <w:lang w:val="en-US"/>
              </w:rPr>
            </w:pPr>
          </w:p>
        </w:tc>
        <w:tc>
          <w:tcPr>
            <w:tcW w:w="8630" w:type="dxa"/>
            <w:tcBorders>
              <w:top w:val="nil"/>
              <w:left w:val="nil"/>
              <w:bottom w:val="nil"/>
              <w:right w:val="single" w:sz="8" w:space="0" w:color="auto"/>
            </w:tcBorders>
            <w:shd w:val="clear" w:color="000000" w:fill="FFFFFF"/>
            <w:vAlign w:val="center"/>
            <w:hideMark/>
          </w:tcPr>
          <w:p w14:paraId="7BD18DC2" w14:textId="77777777" w:rsidR="00897C10" w:rsidRPr="006A31A0" w:rsidRDefault="00897C10" w:rsidP="00E15FE8">
            <w:pPr>
              <w:jc w:val="both"/>
              <w:rPr>
                <w:rFonts w:asciiTheme="minorHAnsi" w:hAnsiTheme="minorHAnsi" w:cstheme="minorHAnsi"/>
                <w:color w:val="000000"/>
                <w:sz w:val="20"/>
                <w:lang w:val="en-US"/>
              </w:rPr>
            </w:pPr>
            <w:r w:rsidRPr="006A31A0">
              <w:rPr>
                <w:rFonts w:asciiTheme="minorHAnsi" w:hAnsiTheme="minorHAnsi" w:cstheme="minorHAnsi"/>
                <w:color w:val="000000"/>
                <w:sz w:val="20"/>
              </w:rPr>
              <w:t>•      Comenzile de conectare-deconectare a sistemului de iluminat public se fac manual sau automat, in funcţie de ora sau intensitatea luminii in mediul ambiant.</w:t>
            </w:r>
          </w:p>
        </w:tc>
      </w:tr>
      <w:tr w:rsidR="00897C10" w:rsidRPr="00565338" w14:paraId="240F6A51" w14:textId="77777777" w:rsidTr="006A31A0">
        <w:trPr>
          <w:trHeight w:val="300"/>
        </w:trPr>
        <w:tc>
          <w:tcPr>
            <w:tcW w:w="1530" w:type="dxa"/>
            <w:vMerge/>
            <w:tcBorders>
              <w:top w:val="single" w:sz="8" w:space="0" w:color="auto"/>
              <w:left w:val="single" w:sz="8" w:space="0" w:color="auto"/>
              <w:bottom w:val="single" w:sz="4" w:space="0" w:color="auto"/>
              <w:right w:val="single" w:sz="8" w:space="0" w:color="auto"/>
            </w:tcBorders>
            <w:vAlign w:val="center"/>
            <w:hideMark/>
          </w:tcPr>
          <w:p w14:paraId="54386C83" w14:textId="77777777" w:rsidR="00897C10" w:rsidRPr="00565338" w:rsidRDefault="00897C10" w:rsidP="00E15FE8">
            <w:pPr>
              <w:rPr>
                <w:rFonts w:asciiTheme="minorHAnsi" w:hAnsiTheme="minorHAnsi" w:cstheme="minorHAnsi"/>
                <w:color w:val="000000"/>
                <w:sz w:val="20"/>
                <w:lang w:val="en-US"/>
              </w:rPr>
            </w:pPr>
          </w:p>
        </w:tc>
        <w:tc>
          <w:tcPr>
            <w:tcW w:w="8630" w:type="dxa"/>
            <w:tcBorders>
              <w:top w:val="nil"/>
              <w:left w:val="nil"/>
              <w:bottom w:val="single" w:sz="4" w:space="0" w:color="auto"/>
              <w:right w:val="single" w:sz="8" w:space="0" w:color="auto"/>
            </w:tcBorders>
            <w:shd w:val="clear" w:color="000000" w:fill="FFFFFF"/>
            <w:vAlign w:val="center"/>
            <w:hideMark/>
          </w:tcPr>
          <w:p w14:paraId="13A7B675" w14:textId="77777777" w:rsidR="00897C10" w:rsidRPr="00565338" w:rsidRDefault="00897C10" w:rsidP="00E15FE8">
            <w:pPr>
              <w:jc w:val="both"/>
              <w:rPr>
                <w:rFonts w:asciiTheme="minorHAnsi" w:hAnsiTheme="minorHAnsi" w:cstheme="minorHAnsi"/>
                <w:color w:val="000000"/>
                <w:sz w:val="20"/>
                <w:lang w:val="en-US"/>
              </w:rPr>
            </w:pPr>
            <w:r w:rsidRPr="00565338">
              <w:rPr>
                <w:rFonts w:asciiTheme="minorHAnsi" w:hAnsiTheme="minorHAnsi" w:cstheme="minorHAnsi"/>
                <w:color w:val="000000"/>
                <w:sz w:val="20"/>
              </w:rPr>
              <w:t>•      Sistemul de telemanagement şi control  pentru sistemul de iluminat public nu există</w:t>
            </w:r>
          </w:p>
        </w:tc>
      </w:tr>
      <w:tr w:rsidR="00897C10" w:rsidRPr="00565338" w14:paraId="45A361C8" w14:textId="77777777" w:rsidTr="006A31A0">
        <w:trPr>
          <w:trHeight w:hRule="exact" w:val="1057"/>
        </w:trPr>
        <w:tc>
          <w:tcPr>
            <w:tcW w:w="1530" w:type="dxa"/>
            <w:tcBorders>
              <w:top w:val="single" w:sz="4" w:space="0" w:color="auto"/>
              <w:left w:val="single" w:sz="8" w:space="0" w:color="auto"/>
              <w:bottom w:val="single" w:sz="8" w:space="0" w:color="auto"/>
              <w:right w:val="nil"/>
            </w:tcBorders>
            <w:shd w:val="clear" w:color="000000" w:fill="FFFFFF"/>
            <w:vAlign w:val="center"/>
            <w:hideMark/>
          </w:tcPr>
          <w:p w14:paraId="7E6E67A9" w14:textId="77777777" w:rsidR="00897C10" w:rsidRPr="00565338" w:rsidRDefault="00897C10" w:rsidP="00E15FE8">
            <w:pPr>
              <w:rPr>
                <w:rFonts w:asciiTheme="minorHAnsi" w:hAnsiTheme="minorHAnsi" w:cstheme="minorHAnsi"/>
                <w:color w:val="000000"/>
                <w:sz w:val="20"/>
                <w:lang w:val="en-US"/>
              </w:rPr>
            </w:pPr>
            <w:r w:rsidRPr="00565338">
              <w:rPr>
                <w:rFonts w:asciiTheme="minorHAnsi" w:hAnsiTheme="minorHAnsi" w:cstheme="minorHAnsi"/>
                <w:color w:val="000000"/>
                <w:sz w:val="20"/>
              </w:rPr>
              <w:t>Consum specific de energie electrică</w:t>
            </w:r>
          </w:p>
        </w:tc>
        <w:tc>
          <w:tcPr>
            <w:tcW w:w="8630"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6C8BAE1C" w14:textId="1D2BD1AF" w:rsidR="00897C10" w:rsidRPr="00565338" w:rsidRDefault="00E83AB9" w:rsidP="008B5B3A">
            <w:pPr>
              <w:jc w:val="both"/>
              <w:rPr>
                <w:rFonts w:asciiTheme="minorHAnsi" w:hAnsiTheme="minorHAnsi" w:cstheme="minorHAnsi"/>
                <w:color w:val="000000"/>
                <w:sz w:val="20"/>
                <w:lang w:val="en-US"/>
              </w:rPr>
            </w:pPr>
            <w:r w:rsidRPr="008B5B3A">
              <w:rPr>
                <w:rFonts w:asciiTheme="minorHAnsi" w:hAnsiTheme="minorHAnsi" w:cstheme="minorHAnsi"/>
                <w:color w:val="000000"/>
                <w:sz w:val="20"/>
              </w:rPr>
              <w:t xml:space="preserve">• </w:t>
            </w:r>
            <w:r w:rsidR="008B5B3A" w:rsidRPr="008B5B3A">
              <w:rPr>
                <w:rFonts w:asciiTheme="minorHAnsi" w:hAnsiTheme="minorHAnsi" w:cstheme="minorHAnsi"/>
                <w:color w:val="000000"/>
                <w:sz w:val="20"/>
              </w:rPr>
              <w:t>15</w:t>
            </w:r>
            <w:r w:rsidR="00897C10" w:rsidRPr="008B5B3A">
              <w:rPr>
                <w:rFonts w:asciiTheme="minorHAnsi" w:hAnsiTheme="minorHAnsi" w:cstheme="minorHAnsi"/>
                <w:color w:val="000000"/>
                <w:sz w:val="20"/>
              </w:rPr>
              <w:t xml:space="preserve">  MWh/km</w:t>
            </w:r>
            <w:r w:rsidRPr="008B5B3A">
              <w:rPr>
                <w:rFonts w:asciiTheme="minorHAnsi" w:hAnsiTheme="minorHAnsi" w:cstheme="minorHAnsi"/>
                <w:color w:val="000000"/>
                <w:sz w:val="20"/>
              </w:rPr>
              <w:t>/an</w:t>
            </w:r>
            <w:r w:rsidR="00897C10" w:rsidRPr="008B5B3A">
              <w:rPr>
                <w:rFonts w:asciiTheme="minorHAnsi" w:hAnsiTheme="minorHAnsi" w:cstheme="minorHAnsi"/>
                <w:color w:val="000000"/>
                <w:sz w:val="20"/>
              </w:rPr>
              <w:t xml:space="preserve"> drum - un consum specific (ipotetic extins) ridicat comparativ cu alte oraşe Europene ale</w:t>
            </w:r>
            <w:r w:rsidR="008B5B3A" w:rsidRPr="008B5B3A">
              <w:rPr>
                <w:rFonts w:asciiTheme="minorHAnsi" w:hAnsiTheme="minorHAnsi" w:cstheme="minorHAnsi"/>
                <w:color w:val="000000"/>
                <w:sz w:val="20"/>
              </w:rPr>
              <w:t xml:space="preserve"> căror consumuri variază între 4 - 12</w:t>
            </w:r>
            <w:r w:rsidR="00897C10" w:rsidRPr="008B5B3A">
              <w:rPr>
                <w:rFonts w:asciiTheme="minorHAnsi" w:hAnsiTheme="minorHAnsi" w:cstheme="minorHAnsi"/>
                <w:color w:val="000000"/>
                <w:sz w:val="20"/>
              </w:rPr>
              <w:t xml:space="preserve"> MWh/km</w:t>
            </w:r>
            <w:r w:rsidRPr="008B5B3A">
              <w:rPr>
                <w:rFonts w:asciiTheme="minorHAnsi" w:hAnsiTheme="minorHAnsi" w:cstheme="minorHAnsi"/>
                <w:color w:val="000000"/>
                <w:sz w:val="20"/>
              </w:rPr>
              <w:t>/an</w:t>
            </w:r>
            <w:r w:rsidR="00897C10" w:rsidRPr="008B5B3A">
              <w:rPr>
                <w:rFonts w:asciiTheme="minorHAnsi" w:hAnsiTheme="minorHAnsi" w:cstheme="minorHAnsi"/>
                <w:color w:val="000000"/>
                <w:sz w:val="20"/>
              </w:rPr>
              <w:t xml:space="preserve"> drum iluminat. Exemplu: Un sistem de iluminat de dimensiune similară, dar utilizând în totalitate tehnologia LED are un consum specific de energie electrică de</w:t>
            </w:r>
            <w:r w:rsidR="008B5B3A">
              <w:rPr>
                <w:rFonts w:asciiTheme="minorHAnsi" w:hAnsiTheme="minorHAnsi" w:cstheme="minorHAnsi"/>
                <w:color w:val="000000"/>
                <w:sz w:val="20"/>
              </w:rPr>
              <w:t xml:space="preserve"> cca. 6</w:t>
            </w:r>
            <w:r w:rsidR="00897C10" w:rsidRPr="008B5B3A">
              <w:rPr>
                <w:rFonts w:asciiTheme="minorHAnsi" w:hAnsiTheme="minorHAnsi" w:cstheme="minorHAnsi"/>
                <w:color w:val="000000"/>
                <w:sz w:val="20"/>
              </w:rPr>
              <w:t xml:space="preserve"> MWh/km</w:t>
            </w:r>
            <w:r w:rsidRPr="008B5B3A">
              <w:rPr>
                <w:rFonts w:asciiTheme="minorHAnsi" w:hAnsiTheme="minorHAnsi" w:cstheme="minorHAnsi"/>
                <w:color w:val="000000"/>
                <w:sz w:val="20"/>
              </w:rPr>
              <w:t>/an</w:t>
            </w:r>
            <w:r w:rsidR="00897C10" w:rsidRPr="008B5B3A">
              <w:rPr>
                <w:rFonts w:asciiTheme="minorHAnsi" w:hAnsiTheme="minorHAnsi" w:cstheme="minorHAnsi"/>
                <w:color w:val="000000"/>
                <w:sz w:val="20"/>
              </w:rPr>
              <w:t xml:space="preserve"> drum iluminat.</w:t>
            </w:r>
          </w:p>
        </w:tc>
      </w:tr>
      <w:bookmarkEnd w:id="20"/>
    </w:tbl>
    <w:p w14:paraId="27EB0801" w14:textId="77777777" w:rsidR="00897C10" w:rsidRPr="00565338" w:rsidRDefault="00897C10" w:rsidP="00897C10">
      <w:pPr>
        <w:rPr>
          <w:rFonts w:asciiTheme="minorHAnsi" w:hAnsiTheme="minorHAnsi" w:cstheme="minorHAnsi"/>
          <w:szCs w:val="24"/>
        </w:rPr>
      </w:pPr>
    </w:p>
    <w:p w14:paraId="7E9ED9BD" w14:textId="77777777" w:rsidR="00897C10" w:rsidRPr="00565338" w:rsidRDefault="00897C10" w:rsidP="00897C10">
      <w:pPr>
        <w:pStyle w:val="Heading1"/>
      </w:pPr>
      <w:bookmarkStart w:id="21" w:name="_Toc509600633"/>
      <w:r w:rsidRPr="00565338">
        <w:lastRenderedPageBreak/>
        <w:t>4. MĂSURI  PENTRU  ADUCEREA SIP IN PARAMETRI LUMINOTEHNICI</w:t>
      </w:r>
      <w:bookmarkEnd w:id="21"/>
      <w:r w:rsidRPr="00565338">
        <w:t xml:space="preserve"> </w:t>
      </w:r>
    </w:p>
    <w:p w14:paraId="2F141D86" w14:textId="77777777" w:rsidR="00897C10" w:rsidRPr="00565338" w:rsidRDefault="00897C10" w:rsidP="00870781">
      <w:pPr>
        <w:ind w:firstLine="720"/>
        <w:jc w:val="both"/>
        <w:rPr>
          <w:rFonts w:asciiTheme="minorHAnsi" w:hAnsiTheme="minorHAnsi" w:cstheme="minorHAnsi"/>
        </w:rPr>
      </w:pPr>
      <w:r w:rsidRPr="00565338">
        <w:rPr>
          <w:rFonts w:asciiTheme="minorHAnsi" w:hAnsiTheme="minorHAnsi" w:cstheme="minorHAnsi"/>
        </w:rPr>
        <w:t xml:space="preserve">Măsurile de îmbunătăţire a parametrilor luminotehnici propuse în cadrul acestui </w:t>
      </w:r>
      <w:r w:rsidRPr="00565338">
        <w:rPr>
          <w:rFonts w:asciiTheme="minorHAnsi" w:hAnsiTheme="minorHAnsi" w:cstheme="minorHAnsi"/>
          <w:lang w:val="en-US"/>
        </w:rPr>
        <w:t xml:space="preserve">Audit </w:t>
      </w:r>
      <w:r w:rsidRPr="00565338">
        <w:rPr>
          <w:rFonts w:asciiTheme="minorHAnsi" w:hAnsiTheme="minorHAnsi" w:cstheme="minorHAnsi"/>
        </w:rPr>
        <w:t>nu se vor aplica zonelor modernizate prin fonduri europene, acestea fiind excluse din conturul de proiect.</w:t>
      </w:r>
    </w:p>
    <w:p w14:paraId="31BD6CE1" w14:textId="77777777" w:rsidR="00897C10" w:rsidRPr="00565338" w:rsidRDefault="00897C10" w:rsidP="00870781">
      <w:pPr>
        <w:ind w:firstLine="720"/>
        <w:jc w:val="both"/>
        <w:rPr>
          <w:rFonts w:asciiTheme="minorHAnsi" w:hAnsiTheme="minorHAnsi" w:cstheme="minorHAnsi"/>
        </w:rPr>
      </w:pPr>
      <w:r w:rsidRPr="00565338">
        <w:rPr>
          <w:rFonts w:asciiTheme="minorHAnsi" w:hAnsiTheme="minorHAnsi" w:cstheme="minorHAnsi"/>
        </w:rPr>
        <w:t>În situația în care standardul de iluminat nu este respectat, total sau parțial, se vor simula măsurile obligatorii de satisfacere a cerințelor standardului folosind tehnologia existentă pe conturul energetic definit.</w:t>
      </w:r>
    </w:p>
    <w:p w14:paraId="4B06CD5A" w14:textId="77777777" w:rsidR="00897C10" w:rsidRPr="00565338" w:rsidRDefault="00897C10" w:rsidP="00897C10">
      <w:pPr>
        <w:ind w:firstLine="720"/>
        <w:rPr>
          <w:rFonts w:asciiTheme="minorHAnsi" w:hAnsiTheme="minorHAnsi" w:cstheme="minorHAnsi"/>
        </w:rPr>
      </w:pPr>
      <w:r w:rsidRPr="00565338">
        <w:rPr>
          <w:rFonts w:asciiTheme="minorHAnsi" w:hAnsiTheme="minorHAnsi" w:cstheme="minorHAnsi"/>
        </w:rPr>
        <w:t>Sistemul de referință va fi dat de :</w:t>
      </w:r>
    </w:p>
    <w:p w14:paraId="5F00D8D3" w14:textId="77777777" w:rsidR="00897C10" w:rsidRPr="00565338" w:rsidRDefault="00897C10" w:rsidP="00870781">
      <w:pPr>
        <w:pStyle w:val="ListParagraph"/>
        <w:numPr>
          <w:ilvl w:val="0"/>
          <w:numId w:val="4"/>
        </w:numPr>
        <w:jc w:val="both"/>
        <w:rPr>
          <w:rFonts w:asciiTheme="minorHAnsi" w:hAnsiTheme="minorHAnsi" w:cstheme="minorHAnsi"/>
        </w:rPr>
      </w:pPr>
      <w:r w:rsidRPr="00565338">
        <w:rPr>
          <w:rFonts w:asciiTheme="minorHAnsi" w:hAnsiTheme="minorHAnsi" w:cstheme="minorHAnsi"/>
        </w:rPr>
        <w:t>cerințele SR EN 13201:2015</w:t>
      </w:r>
    </w:p>
    <w:p w14:paraId="3E8AFC68" w14:textId="77777777" w:rsidR="00897C10" w:rsidRPr="00565338" w:rsidRDefault="00897C10" w:rsidP="00870781">
      <w:pPr>
        <w:pStyle w:val="ListParagraph"/>
        <w:numPr>
          <w:ilvl w:val="0"/>
          <w:numId w:val="4"/>
        </w:numPr>
        <w:jc w:val="both"/>
        <w:rPr>
          <w:rFonts w:asciiTheme="minorHAnsi" w:hAnsiTheme="minorHAnsi" w:cstheme="minorHAnsi"/>
        </w:rPr>
      </w:pPr>
      <w:r w:rsidRPr="00565338">
        <w:rPr>
          <w:rFonts w:asciiTheme="minorHAnsi" w:hAnsiTheme="minorHAnsi" w:cstheme="minorHAnsi"/>
        </w:rPr>
        <w:t xml:space="preserve">consumul actualizat prin simularea completărilor și măsurilor de aducere la nivelul </w:t>
      </w:r>
    </w:p>
    <w:p w14:paraId="7501EEE1" w14:textId="77777777" w:rsidR="00897C10" w:rsidRPr="00565338" w:rsidRDefault="00897C10" w:rsidP="00870781">
      <w:pPr>
        <w:pStyle w:val="ListParagraph"/>
        <w:numPr>
          <w:ilvl w:val="0"/>
          <w:numId w:val="4"/>
        </w:numPr>
        <w:jc w:val="both"/>
        <w:rPr>
          <w:rFonts w:asciiTheme="minorHAnsi" w:hAnsiTheme="minorHAnsi" w:cstheme="minorHAnsi"/>
        </w:rPr>
      </w:pPr>
      <w:r w:rsidRPr="00565338">
        <w:rPr>
          <w:rFonts w:asciiTheme="minorHAnsi" w:hAnsiTheme="minorHAnsi" w:cstheme="minorHAnsi"/>
        </w:rPr>
        <w:t>SR EN 13201:2015, folosind tehnologia deja existentă, dacă în momentul actual cerințele standardului nu sunt satisfăcute, total sau parțial</w:t>
      </w:r>
    </w:p>
    <w:p w14:paraId="37C0AFC7" w14:textId="77777777" w:rsidR="00897C10" w:rsidRPr="00565338" w:rsidRDefault="00897C10" w:rsidP="00897C10">
      <w:pPr>
        <w:ind w:firstLine="720"/>
        <w:rPr>
          <w:rFonts w:asciiTheme="minorHAnsi" w:hAnsiTheme="minorHAnsi" w:cstheme="minorHAnsi"/>
        </w:rPr>
      </w:pPr>
    </w:p>
    <w:p w14:paraId="76243D1B" w14:textId="77777777" w:rsidR="00897C10" w:rsidRPr="00565338" w:rsidRDefault="00897C10" w:rsidP="00897C10">
      <w:pPr>
        <w:pStyle w:val="Heading2"/>
      </w:pPr>
      <w:bookmarkStart w:id="22" w:name="_Toc509600634"/>
      <w:r w:rsidRPr="00565338">
        <w:t>4.1. Aducerea in parametri SIP</w:t>
      </w:r>
      <w:bookmarkEnd w:id="22"/>
    </w:p>
    <w:p w14:paraId="67493083"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ab/>
        <w:t>Se va realiza prin:</w:t>
      </w:r>
    </w:p>
    <w:p w14:paraId="7DD70D98" w14:textId="77777777" w:rsidR="00897C10" w:rsidRPr="00565338" w:rsidRDefault="00897C10" w:rsidP="00897C10">
      <w:pPr>
        <w:pStyle w:val="ListParagraph"/>
        <w:numPr>
          <w:ilvl w:val="0"/>
          <w:numId w:val="15"/>
        </w:numPr>
        <w:rPr>
          <w:rFonts w:asciiTheme="minorHAnsi" w:hAnsiTheme="minorHAnsi" w:cstheme="minorHAnsi"/>
          <w:i/>
          <w:szCs w:val="24"/>
        </w:rPr>
      </w:pPr>
      <w:r w:rsidRPr="00565338">
        <w:rPr>
          <w:rFonts w:asciiTheme="minorHAnsi" w:hAnsiTheme="minorHAnsi" w:cstheme="minorHAnsi"/>
          <w:i/>
          <w:szCs w:val="24"/>
        </w:rPr>
        <w:t>folosirea tehnologiei de iluminat exterior cu surse LED</w:t>
      </w:r>
    </w:p>
    <w:p w14:paraId="3E3171A9" w14:textId="77777777" w:rsidR="00897C10" w:rsidRPr="00565338" w:rsidRDefault="00897C10" w:rsidP="00897C10">
      <w:pPr>
        <w:pStyle w:val="ListParagraph"/>
        <w:numPr>
          <w:ilvl w:val="0"/>
          <w:numId w:val="4"/>
        </w:numPr>
        <w:ind w:hanging="360"/>
        <w:rPr>
          <w:rFonts w:asciiTheme="minorHAnsi" w:hAnsiTheme="minorHAnsi" w:cstheme="minorHAnsi"/>
          <w:szCs w:val="24"/>
        </w:rPr>
      </w:pPr>
      <w:r w:rsidRPr="00565338">
        <w:rPr>
          <w:rFonts w:asciiTheme="minorHAnsi" w:hAnsiTheme="minorHAnsi" w:cstheme="minorHAnsi"/>
          <w:szCs w:val="24"/>
        </w:rPr>
        <w:t>se va folosi o putere instalată mai mică pentru obținerea parametrilor luminotehnici minim recomandați în standard, rezultând o energie utilă radiației luminoase mai mică decât în situația actuală</w:t>
      </w:r>
    </w:p>
    <w:p w14:paraId="09E23A89" w14:textId="77777777" w:rsidR="00897C10" w:rsidRPr="00565338" w:rsidRDefault="00897C10" w:rsidP="00897C10">
      <w:pPr>
        <w:pStyle w:val="ListParagraph"/>
        <w:numPr>
          <w:ilvl w:val="0"/>
          <w:numId w:val="4"/>
        </w:numPr>
        <w:ind w:hanging="360"/>
        <w:rPr>
          <w:rFonts w:asciiTheme="minorHAnsi" w:hAnsiTheme="minorHAnsi" w:cstheme="minorHAnsi"/>
          <w:szCs w:val="24"/>
        </w:rPr>
      </w:pPr>
      <w:r w:rsidRPr="00565338">
        <w:rPr>
          <w:rFonts w:asciiTheme="minorHAnsi" w:hAnsiTheme="minorHAnsi" w:cstheme="minorHAnsi"/>
          <w:szCs w:val="24"/>
        </w:rPr>
        <w:t>se diminuează la maximum pierderile de natură electromagnetică din componentele corpurilor ce folosesc surse cu descărcări în gaze</w:t>
      </w:r>
    </w:p>
    <w:p w14:paraId="46EC60F4" w14:textId="77777777" w:rsidR="00897C10" w:rsidRPr="00565338" w:rsidRDefault="00897C10" w:rsidP="00897C10">
      <w:pPr>
        <w:pStyle w:val="ListParagraph"/>
        <w:numPr>
          <w:ilvl w:val="0"/>
          <w:numId w:val="4"/>
        </w:numPr>
        <w:ind w:hanging="360"/>
        <w:rPr>
          <w:rFonts w:asciiTheme="minorHAnsi" w:hAnsiTheme="minorHAnsi" w:cstheme="minorHAnsi"/>
          <w:szCs w:val="24"/>
        </w:rPr>
      </w:pPr>
      <w:r w:rsidRPr="00565338">
        <w:rPr>
          <w:rFonts w:asciiTheme="minorHAnsi" w:hAnsiTheme="minorHAnsi" w:cstheme="minorHAnsi"/>
          <w:szCs w:val="24"/>
        </w:rPr>
        <w:t>datorită unor puteri absorbite inferioare, pierderile de natură termică vor scădea semnificativ</w:t>
      </w:r>
    </w:p>
    <w:p w14:paraId="7550398B" w14:textId="77777777" w:rsidR="00897C10" w:rsidRPr="00565338" w:rsidRDefault="00897C10" w:rsidP="00897C10">
      <w:pPr>
        <w:pStyle w:val="ListParagraph"/>
        <w:numPr>
          <w:ilvl w:val="0"/>
          <w:numId w:val="15"/>
        </w:numPr>
        <w:rPr>
          <w:rFonts w:asciiTheme="minorHAnsi" w:hAnsiTheme="minorHAnsi" w:cstheme="minorHAnsi"/>
          <w:i/>
          <w:szCs w:val="24"/>
        </w:rPr>
      </w:pPr>
      <w:r w:rsidRPr="00565338">
        <w:rPr>
          <w:rFonts w:asciiTheme="minorHAnsi" w:hAnsiTheme="minorHAnsi" w:cstheme="minorHAnsi"/>
          <w:i/>
          <w:szCs w:val="24"/>
        </w:rPr>
        <w:t>identificarea căilor de circulație care se modifică semnificativ pe timpul nopții din perspectiva traficului</w:t>
      </w:r>
    </w:p>
    <w:p w14:paraId="21BC7F96" w14:textId="77777777" w:rsidR="00897C10" w:rsidRPr="00565338" w:rsidRDefault="00897C10" w:rsidP="00897C10">
      <w:pPr>
        <w:pStyle w:val="ListParagraph"/>
        <w:numPr>
          <w:ilvl w:val="0"/>
          <w:numId w:val="4"/>
        </w:numPr>
        <w:ind w:hanging="360"/>
        <w:rPr>
          <w:rFonts w:asciiTheme="minorHAnsi" w:hAnsiTheme="minorHAnsi" w:cstheme="minorHAnsi"/>
          <w:szCs w:val="24"/>
        </w:rPr>
      </w:pPr>
      <w:r w:rsidRPr="00565338">
        <w:rPr>
          <w:rFonts w:asciiTheme="minorHAnsi" w:hAnsiTheme="minorHAnsi" w:cstheme="minorHAnsi"/>
          <w:szCs w:val="24"/>
        </w:rPr>
        <w:t>stabilirea unei clase de iluminat inferioare permite și justifică măsuri de dimming (reducerea fluxului luminos util, cu păstrarea condițiilor din standard referitoare la uniformități, orbire și raportul de zona alăturată), care implică reduceri ale energiei utile</w:t>
      </w:r>
    </w:p>
    <w:p w14:paraId="57775B28" w14:textId="77777777" w:rsidR="00897C10" w:rsidRPr="00565338" w:rsidRDefault="00897C10" w:rsidP="00897C10">
      <w:pPr>
        <w:pStyle w:val="ListParagraph"/>
        <w:numPr>
          <w:ilvl w:val="0"/>
          <w:numId w:val="15"/>
        </w:numPr>
        <w:rPr>
          <w:rFonts w:asciiTheme="minorHAnsi" w:hAnsiTheme="minorHAnsi" w:cstheme="minorHAnsi"/>
          <w:i/>
          <w:szCs w:val="24"/>
        </w:rPr>
      </w:pPr>
      <w:r w:rsidRPr="00565338">
        <w:rPr>
          <w:rFonts w:asciiTheme="minorHAnsi" w:hAnsiTheme="minorHAnsi" w:cstheme="minorHAnsi"/>
          <w:i/>
          <w:szCs w:val="24"/>
        </w:rPr>
        <w:t>proiectarea și implementarea unui sistem de telemanagement al iluminatului</w:t>
      </w:r>
    </w:p>
    <w:p w14:paraId="18F0FA2E" w14:textId="77777777" w:rsidR="00897C10" w:rsidRPr="00565338" w:rsidRDefault="00897C10" w:rsidP="00897C10">
      <w:pPr>
        <w:pStyle w:val="ListParagraph"/>
        <w:numPr>
          <w:ilvl w:val="0"/>
          <w:numId w:val="4"/>
        </w:numPr>
        <w:ind w:hanging="360"/>
        <w:rPr>
          <w:rFonts w:asciiTheme="minorHAnsi" w:hAnsiTheme="minorHAnsi" w:cstheme="minorHAnsi"/>
          <w:szCs w:val="24"/>
        </w:rPr>
      </w:pPr>
      <w:r w:rsidRPr="00565338">
        <w:rPr>
          <w:rFonts w:asciiTheme="minorHAnsi" w:hAnsiTheme="minorHAnsi" w:cstheme="minorHAnsi"/>
          <w:szCs w:val="24"/>
        </w:rPr>
        <w:t>apar economii suplimentare de energie prin măsuri de dimming și păstrarea funcționării iluminatului în limitele programului autorizat</w:t>
      </w:r>
    </w:p>
    <w:p w14:paraId="6FBA78B8" w14:textId="77777777" w:rsidR="00897C10" w:rsidRPr="00565338" w:rsidRDefault="00897C10" w:rsidP="00897C10">
      <w:pPr>
        <w:pStyle w:val="ListParagraph"/>
        <w:numPr>
          <w:ilvl w:val="0"/>
          <w:numId w:val="4"/>
        </w:numPr>
        <w:ind w:hanging="360"/>
        <w:rPr>
          <w:rFonts w:asciiTheme="minorHAnsi" w:hAnsiTheme="minorHAnsi" w:cstheme="minorHAnsi"/>
          <w:szCs w:val="24"/>
        </w:rPr>
      </w:pPr>
      <w:r w:rsidRPr="00565338">
        <w:rPr>
          <w:rFonts w:asciiTheme="minorHAnsi" w:hAnsiTheme="minorHAnsi" w:cstheme="minorHAnsi"/>
          <w:szCs w:val="24"/>
        </w:rPr>
        <w:t xml:space="preserve">Observații: </w:t>
      </w:r>
    </w:p>
    <w:p w14:paraId="5FB62C05" w14:textId="77777777" w:rsidR="00897C10" w:rsidRPr="00565338" w:rsidRDefault="00897C10" w:rsidP="00897C10">
      <w:pPr>
        <w:pStyle w:val="ListParagraph"/>
        <w:numPr>
          <w:ilvl w:val="0"/>
          <w:numId w:val="16"/>
        </w:numPr>
        <w:rPr>
          <w:rFonts w:asciiTheme="minorHAnsi" w:hAnsiTheme="minorHAnsi" w:cstheme="minorHAnsi"/>
          <w:szCs w:val="24"/>
        </w:rPr>
      </w:pPr>
      <w:r w:rsidRPr="00565338">
        <w:rPr>
          <w:rFonts w:asciiTheme="minorHAnsi" w:hAnsiTheme="minorHAnsi" w:cstheme="minorHAnsi"/>
          <w:szCs w:val="24"/>
        </w:rPr>
        <w:t>în acest sens, este obligatoriu ca tehnologia de iluminat cu LED să fie eficientă nu doar optic ci și din perspectiva conectivității și comunicării, prin completarea cu drivere care să permită acest lucru</w:t>
      </w:r>
    </w:p>
    <w:p w14:paraId="6AC39B59" w14:textId="77777777" w:rsidR="00897C10" w:rsidRPr="00565338" w:rsidRDefault="00897C10" w:rsidP="00897C10">
      <w:pPr>
        <w:pStyle w:val="ListParagraph"/>
        <w:numPr>
          <w:ilvl w:val="0"/>
          <w:numId w:val="16"/>
        </w:numPr>
        <w:rPr>
          <w:rFonts w:asciiTheme="minorHAnsi" w:hAnsiTheme="minorHAnsi" w:cstheme="minorHAnsi"/>
          <w:szCs w:val="24"/>
        </w:rPr>
      </w:pPr>
      <w:r w:rsidRPr="00565338">
        <w:rPr>
          <w:rFonts w:asciiTheme="minorHAnsi" w:hAnsiTheme="minorHAnsi" w:cstheme="minorHAnsi"/>
          <w:szCs w:val="24"/>
        </w:rPr>
        <w:t>recomandăm ca pentru o adaptabilitate crescută la cerințele de conctivitate și comunicare, corpurile de iluminat să fie prevăzute cu intefețe fizice care să faciliteze acest lucru</w:t>
      </w:r>
    </w:p>
    <w:p w14:paraId="6D2B95DF" w14:textId="77777777" w:rsidR="00897C10" w:rsidRPr="00565338" w:rsidRDefault="00897C10" w:rsidP="00897C10">
      <w:pPr>
        <w:pStyle w:val="ListParagraph"/>
        <w:numPr>
          <w:ilvl w:val="0"/>
          <w:numId w:val="15"/>
        </w:numPr>
        <w:rPr>
          <w:rFonts w:asciiTheme="minorHAnsi" w:hAnsiTheme="minorHAnsi" w:cstheme="minorHAnsi"/>
          <w:i/>
          <w:szCs w:val="24"/>
        </w:rPr>
      </w:pPr>
      <w:r w:rsidRPr="00565338">
        <w:rPr>
          <w:rFonts w:asciiTheme="minorHAnsi" w:hAnsiTheme="minorHAnsi" w:cstheme="minorHAnsi"/>
          <w:i/>
          <w:szCs w:val="24"/>
        </w:rPr>
        <w:t>capacitatea de reproiectare a sistemului în acord cu prevederile standardului SR EN 13201:2015</w:t>
      </w:r>
    </w:p>
    <w:p w14:paraId="3C218579" w14:textId="77777777" w:rsidR="00897C10" w:rsidRPr="00565338" w:rsidRDefault="00897C10" w:rsidP="00897C10">
      <w:pPr>
        <w:pStyle w:val="ListParagraph"/>
        <w:rPr>
          <w:rFonts w:asciiTheme="minorHAnsi" w:hAnsiTheme="minorHAnsi" w:cstheme="minorHAnsi"/>
          <w:szCs w:val="24"/>
        </w:rPr>
      </w:pPr>
      <w:r w:rsidRPr="00565338">
        <w:rPr>
          <w:rFonts w:asciiTheme="minorHAnsi" w:hAnsiTheme="minorHAnsi" w:cstheme="minorHAnsi"/>
          <w:szCs w:val="24"/>
        </w:rPr>
        <w:t>- alegerea judicioasă a amplasării corpurilor de iluminat și a spațierii stâlpilor, acolo unde este posibil (unilateral în loc de bilateral opus, un singur corp pe stâlp, distanțe mai mari în aliniamentul stîlpilor)</w:t>
      </w:r>
    </w:p>
    <w:p w14:paraId="6D0A375D" w14:textId="77777777" w:rsidR="00897C10" w:rsidRPr="00565338" w:rsidRDefault="00897C10" w:rsidP="00897C10">
      <w:pPr>
        <w:pStyle w:val="ListParagraph"/>
        <w:numPr>
          <w:ilvl w:val="0"/>
          <w:numId w:val="15"/>
        </w:numPr>
        <w:rPr>
          <w:rFonts w:asciiTheme="minorHAnsi" w:hAnsiTheme="minorHAnsi" w:cstheme="minorHAnsi"/>
          <w:i/>
          <w:szCs w:val="24"/>
        </w:rPr>
      </w:pPr>
      <w:r w:rsidRPr="00565338">
        <w:rPr>
          <w:rFonts w:asciiTheme="minorHAnsi" w:hAnsiTheme="minorHAnsi" w:cstheme="minorHAnsi"/>
          <w:i/>
          <w:szCs w:val="24"/>
        </w:rPr>
        <w:t>integrarea producerii de energie electrică din surse refolosibile în consumul local al sistemului de iluminat</w:t>
      </w:r>
    </w:p>
    <w:p w14:paraId="3BFAE4C5"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szCs w:val="24"/>
        </w:rPr>
        <w:t xml:space="preserve">ex: folosirea punctuală, acolo unde mediul este propice, a panourilor fotovoltaice. </w:t>
      </w:r>
    </w:p>
    <w:p w14:paraId="23272851" w14:textId="77777777" w:rsidR="00897C10" w:rsidRDefault="00897C10" w:rsidP="00897C10">
      <w:pPr>
        <w:rPr>
          <w:rFonts w:asciiTheme="minorHAnsi" w:hAnsiTheme="minorHAnsi" w:cstheme="minorHAnsi"/>
          <w:szCs w:val="24"/>
        </w:rPr>
      </w:pPr>
    </w:p>
    <w:p w14:paraId="3517E24B" w14:textId="77777777" w:rsidR="008B5B3A" w:rsidRPr="00565338" w:rsidRDefault="008B5B3A" w:rsidP="00897C10">
      <w:pPr>
        <w:rPr>
          <w:rFonts w:asciiTheme="minorHAnsi" w:hAnsiTheme="minorHAnsi" w:cstheme="minorHAnsi"/>
          <w:szCs w:val="24"/>
        </w:rPr>
      </w:pPr>
    </w:p>
    <w:p w14:paraId="30428198" w14:textId="77777777" w:rsidR="00897C10" w:rsidRPr="00565338" w:rsidRDefault="00897C10" w:rsidP="00897C10">
      <w:pPr>
        <w:pStyle w:val="Heading2"/>
        <w:jc w:val="both"/>
      </w:pPr>
      <w:bookmarkStart w:id="23" w:name="_Toc509600635"/>
      <w:r w:rsidRPr="00565338">
        <w:t>4.2.Măsuri posibile de aducere in parametri SIP</w:t>
      </w:r>
      <w:bookmarkEnd w:id="23"/>
    </w:p>
    <w:p w14:paraId="027279B7" w14:textId="77777777" w:rsidR="00897C10" w:rsidRPr="00565338" w:rsidRDefault="00897C10" w:rsidP="00897C10">
      <w:pPr>
        <w:jc w:val="both"/>
        <w:rPr>
          <w:rFonts w:asciiTheme="minorHAnsi" w:hAnsiTheme="minorHAnsi" w:cstheme="minorHAnsi"/>
          <w:szCs w:val="24"/>
        </w:rPr>
      </w:pPr>
    </w:p>
    <w:p w14:paraId="7CB41E9E" w14:textId="77777777" w:rsidR="00897C10" w:rsidRPr="00565338" w:rsidRDefault="00897C10" w:rsidP="00897C10">
      <w:pPr>
        <w:jc w:val="both"/>
        <w:rPr>
          <w:rFonts w:asciiTheme="minorHAnsi" w:hAnsiTheme="minorHAnsi" w:cstheme="minorHAnsi"/>
          <w:szCs w:val="24"/>
        </w:rPr>
      </w:pPr>
      <w:r w:rsidRPr="00565338">
        <w:rPr>
          <w:rFonts w:asciiTheme="minorHAnsi" w:hAnsiTheme="minorHAnsi" w:cstheme="minorHAnsi"/>
          <w:szCs w:val="24"/>
        </w:rPr>
        <w:t>4.2.1.Înlocuirea în totalitate a corpurilor de iluminat existent prin corpuri moderne, echipate cu surse LED și drivere care permit conectivitate și comunicare folosind protocoale DALI / 0-10V</w:t>
      </w:r>
    </w:p>
    <w:p w14:paraId="25079BFF" w14:textId="77777777" w:rsidR="00897C10" w:rsidRPr="00565338" w:rsidRDefault="00897C10" w:rsidP="00897C10">
      <w:pPr>
        <w:pStyle w:val="ListParagraph"/>
        <w:numPr>
          <w:ilvl w:val="0"/>
          <w:numId w:val="4"/>
        </w:numPr>
        <w:jc w:val="both"/>
        <w:rPr>
          <w:rFonts w:asciiTheme="minorHAnsi" w:hAnsiTheme="minorHAnsi" w:cstheme="minorHAnsi"/>
          <w:szCs w:val="24"/>
        </w:rPr>
      </w:pPr>
      <w:r w:rsidRPr="00565338">
        <w:rPr>
          <w:rFonts w:asciiTheme="minorHAnsi" w:hAnsiTheme="minorHAnsi" w:cstheme="minorHAnsi"/>
          <w:szCs w:val="24"/>
        </w:rPr>
        <w:t>Alegerea corpurilor de iluminat cu LED și a amplasării acestora se va face pe baza calculelor luminotehnice care vor asigura nivelul minim recomandat de SR EN 13201:2015</w:t>
      </w:r>
    </w:p>
    <w:p w14:paraId="2FF85523" w14:textId="77777777" w:rsidR="00897C10" w:rsidRPr="00565338" w:rsidRDefault="00897C10" w:rsidP="00897C10">
      <w:pPr>
        <w:pStyle w:val="ListParagraph"/>
        <w:numPr>
          <w:ilvl w:val="0"/>
          <w:numId w:val="4"/>
        </w:numPr>
        <w:jc w:val="both"/>
        <w:rPr>
          <w:rFonts w:asciiTheme="minorHAnsi" w:hAnsiTheme="minorHAnsi" w:cstheme="minorHAnsi"/>
          <w:szCs w:val="24"/>
        </w:rPr>
      </w:pPr>
      <w:r w:rsidRPr="00565338">
        <w:rPr>
          <w:rFonts w:asciiTheme="minorHAnsi" w:hAnsiTheme="minorHAnsi" w:cstheme="minorHAnsi"/>
          <w:szCs w:val="24"/>
        </w:rPr>
        <w:t>În proiectare se va folosi programul DIALUX</w:t>
      </w:r>
    </w:p>
    <w:p w14:paraId="0A6580C1" w14:textId="77777777" w:rsidR="00897C10" w:rsidRPr="00565338" w:rsidRDefault="00897C10" w:rsidP="00897C10">
      <w:pPr>
        <w:jc w:val="both"/>
        <w:rPr>
          <w:rFonts w:asciiTheme="minorHAnsi" w:hAnsiTheme="minorHAnsi" w:cstheme="minorHAnsi"/>
          <w:szCs w:val="24"/>
        </w:rPr>
      </w:pPr>
    </w:p>
    <w:p w14:paraId="73092D00" w14:textId="77777777" w:rsidR="00897C10" w:rsidRPr="00565338" w:rsidRDefault="00897C10" w:rsidP="00897C10">
      <w:pPr>
        <w:jc w:val="both"/>
        <w:rPr>
          <w:rFonts w:asciiTheme="minorHAnsi" w:hAnsiTheme="minorHAnsi" w:cstheme="minorHAnsi"/>
          <w:szCs w:val="24"/>
        </w:rPr>
      </w:pPr>
      <w:r w:rsidRPr="00565338">
        <w:rPr>
          <w:rFonts w:asciiTheme="minorHAnsi" w:hAnsiTheme="minorHAnsi" w:cstheme="minorHAnsi"/>
          <w:szCs w:val="24"/>
        </w:rPr>
        <w:t>4.2.2.Proiectarea și implementarea sistemului de telemanagement</w:t>
      </w:r>
    </w:p>
    <w:p w14:paraId="42103E61" w14:textId="77777777" w:rsidR="00897C10" w:rsidRPr="00565338" w:rsidRDefault="00897C10" w:rsidP="00897C10">
      <w:pPr>
        <w:jc w:val="both"/>
        <w:rPr>
          <w:rFonts w:asciiTheme="minorHAnsi" w:hAnsiTheme="minorHAnsi" w:cstheme="minorHAnsi"/>
          <w:szCs w:val="24"/>
        </w:rPr>
      </w:pPr>
      <w:r w:rsidRPr="00565338">
        <w:rPr>
          <w:rFonts w:asciiTheme="minorHAnsi" w:hAnsiTheme="minorHAnsi" w:cstheme="minorHAnsi"/>
          <w:szCs w:val="24"/>
        </w:rPr>
        <w:tab/>
        <w:t>- Se va alege o soluție optimă care să genereze maximum de operativitate din perspectiva comisionării și localizării modulelor de comunicații, precum și a volumului de date traficat</w:t>
      </w:r>
    </w:p>
    <w:p w14:paraId="0435DFF1" w14:textId="77777777" w:rsidR="00897C10" w:rsidRPr="00565338" w:rsidRDefault="00897C10" w:rsidP="00897C10">
      <w:pPr>
        <w:jc w:val="both"/>
        <w:rPr>
          <w:rFonts w:asciiTheme="minorHAnsi" w:hAnsiTheme="minorHAnsi" w:cstheme="minorHAnsi"/>
          <w:szCs w:val="24"/>
        </w:rPr>
      </w:pPr>
      <w:r w:rsidRPr="00565338">
        <w:rPr>
          <w:rFonts w:asciiTheme="minorHAnsi" w:hAnsiTheme="minorHAnsi" w:cstheme="minorHAnsi"/>
          <w:szCs w:val="24"/>
        </w:rPr>
        <w:tab/>
        <w:t>- Recomandăm sistemele care integrează cât mai multe informații operaționale, de tip: auto-notificarea defecțiunilor, cataloage de produs, istoric al performanțelor echipamentelor și intervențiilor, asset management.</w:t>
      </w:r>
    </w:p>
    <w:p w14:paraId="21DCC5B8" w14:textId="77777777" w:rsidR="00897C10" w:rsidRPr="00565338" w:rsidRDefault="00897C10" w:rsidP="00897C10">
      <w:pPr>
        <w:jc w:val="both"/>
        <w:rPr>
          <w:rFonts w:asciiTheme="minorHAnsi" w:hAnsiTheme="minorHAnsi" w:cstheme="minorHAnsi"/>
          <w:szCs w:val="24"/>
        </w:rPr>
      </w:pPr>
      <w:r w:rsidRPr="00565338">
        <w:rPr>
          <w:rFonts w:asciiTheme="minorHAnsi" w:hAnsiTheme="minorHAnsi" w:cstheme="minorHAnsi"/>
          <w:szCs w:val="24"/>
        </w:rPr>
        <w:tab/>
        <w:t>- Analiza diverselor mix-uri de soluție pentru telemanagement (PLC, RF, GSM-IoT, LoRa) va genera scenarii care vor face subiectul unui studiu de fezabilitate sau DALI</w:t>
      </w:r>
    </w:p>
    <w:p w14:paraId="2D99DAEB" w14:textId="77777777" w:rsidR="00897C10" w:rsidRPr="00565338" w:rsidRDefault="00897C10" w:rsidP="00897C10">
      <w:pPr>
        <w:jc w:val="both"/>
        <w:rPr>
          <w:rFonts w:asciiTheme="minorHAnsi" w:hAnsiTheme="minorHAnsi" w:cstheme="minorHAnsi"/>
          <w:szCs w:val="24"/>
        </w:rPr>
      </w:pPr>
    </w:p>
    <w:p w14:paraId="02703042" w14:textId="77777777" w:rsidR="00897C10" w:rsidRPr="00565338" w:rsidRDefault="00897C10" w:rsidP="00897C10">
      <w:pPr>
        <w:jc w:val="both"/>
        <w:rPr>
          <w:rFonts w:asciiTheme="minorHAnsi" w:hAnsiTheme="minorHAnsi" w:cstheme="minorHAnsi"/>
          <w:szCs w:val="24"/>
        </w:rPr>
      </w:pPr>
      <w:r w:rsidRPr="00565338">
        <w:rPr>
          <w:rFonts w:asciiTheme="minorHAnsi" w:hAnsiTheme="minorHAnsi" w:cstheme="minorHAnsi"/>
          <w:szCs w:val="24"/>
        </w:rPr>
        <w:t>4.2.3.Proiectarea și implementarea de sisteme integrate de iluminat care folosesc surse regenerabile de energie</w:t>
      </w:r>
    </w:p>
    <w:p w14:paraId="24F80103" w14:textId="77777777" w:rsidR="00897C10" w:rsidRPr="00565338" w:rsidRDefault="00897C10" w:rsidP="00897C10">
      <w:pPr>
        <w:rPr>
          <w:rFonts w:asciiTheme="minorHAnsi" w:hAnsiTheme="minorHAnsi" w:cstheme="minorHAnsi"/>
          <w:szCs w:val="24"/>
        </w:rPr>
      </w:pPr>
    </w:p>
    <w:p w14:paraId="594B89F0" w14:textId="77777777" w:rsidR="00897C10" w:rsidRPr="00565338" w:rsidRDefault="00897C10" w:rsidP="00897C10">
      <w:pPr>
        <w:pStyle w:val="Heading2"/>
      </w:pPr>
      <w:bookmarkStart w:id="24" w:name="_Toc509600636"/>
      <w:r w:rsidRPr="00565338">
        <w:t>4.3.PLAN DE MĂSURI ŞI ACŢIUNI</w:t>
      </w:r>
      <w:bookmarkEnd w:id="24"/>
      <w:r w:rsidRPr="00565338">
        <w:t xml:space="preserve"> </w:t>
      </w:r>
    </w:p>
    <w:p w14:paraId="41F78F5C"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După stabilirea valorilor de referință, auditorul propune următorul scenariu:</w:t>
      </w:r>
    </w:p>
    <w:p w14:paraId="514387B9"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Măsura 1.</w:t>
      </w:r>
    </w:p>
    <w:p w14:paraId="26BAB31A" w14:textId="4B9BD637" w:rsidR="00897C10" w:rsidRPr="00565338" w:rsidRDefault="00897C10" w:rsidP="007C36DB">
      <w:pPr>
        <w:ind w:firstLine="720"/>
        <w:jc w:val="both"/>
        <w:rPr>
          <w:rFonts w:asciiTheme="minorHAnsi" w:hAnsiTheme="minorHAnsi" w:cstheme="minorHAnsi"/>
          <w:szCs w:val="24"/>
        </w:rPr>
      </w:pPr>
      <w:r w:rsidRPr="00565338">
        <w:rPr>
          <w:rFonts w:asciiTheme="minorHAnsi" w:hAnsiTheme="minorHAnsi" w:cstheme="minorHAnsi"/>
          <w:szCs w:val="24"/>
        </w:rPr>
        <w:t>Organizarea căilor de circulație pe clase de iluminat și identificarea acelor căi care pot trece într-o clasă inferioară în interiorul programului de funcționare a iluminatului public. In vederea asigurarii acestei posibilitati se recomanda implementarea unui sistem de telemanagement la nivel de punct luminos care sa permita operarea individuala.</w:t>
      </w:r>
    </w:p>
    <w:p w14:paraId="02529130" w14:textId="77777777" w:rsidR="00897C10" w:rsidRPr="00565338" w:rsidRDefault="00897C10" w:rsidP="00897C10">
      <w:pPr>
        <w:rPr>
          <w:rFonts w:asciiTheme="minorHAnsi" w:hAnsiTheme="minorHAnsi" w:cstheme="minorHAnsi"/>
          <w:szCs w:val="24"/>
        </w:rPr>
      </w:pPr>
    </w:p>
    <w:p w14:paraId="349886D3" w14:textId="0A4E0D43" w:rsidR="00897C10" w:rsidRPr="00565338" w:rsidRDefault="007C36DB" w:rsidP="00897C10">
      <w:pPr>
        <w:rPr>
          <w:rFonts w:asciiTheme="minorHAnsi" w:hAnsiTheme="minorHAnsi" w:cstheme="minorHAnsi"/>
          <w:szCs w:val="24"/>
        </w:rPr>
      </w:pPr>
      <w:r>
        <w:rPr>
          <w:rFonts w:asciiTheme="minorHAnsi" w:hAnsiTheme="minorHAnsi" w:cstheme="minorHAnsi"/>
          <w:szCs w:val="24"/>
        </w:rPr>
        <w:t>Măsura 2</w:t>
      </w:r>
      <w:r w:rsidR="00897C10" w:rsidRPr="00565338">
        <w:rPr>
          <w:rFonts w:asciiTheme="minorHAnsi" w:hAnsiTheme="minorHAnsi" w:cstheme="minorHAnsi"/>
          <w:szCs w:val="24"/>
        </w:rPr>
        <w:t>.</w:t>
      </w:r>
    </w:p>
    <w:p w14:paraId="5A7922D2" w14:textId="77777777" w:rsidR="00897C10" w:rsidRPr="00565338" w:rsidRDefault="00897C10" w:rsidP="006A31A0">
      <w:pPr>
        <w:jc w:val="both"/>
        <w:rPr>
          <w:rFonts w:asciiTheme="minorHAnsi" w:hAnsiTheme="minorHAnsi" w:cstheme="minorHAnsi"/>
          <w:szCs w:val="24"/>
        </w:rPr>
      </w:pPr>
      <w:r w:rsidRPr="00565338">
        <w:rPr>
          <w:rFonts w:asciiTheme="minorHAnsi" w:hAnsiTheme="minorHAnsi" w:cstheme="minorHAnsi"/>
          <w:szCs w:val="24"/>
        </w:rPr>
        <w:tab/>
        <w:t>Identificarea zonelor de iluminat ce ar putea beneficia de alimentare din surse de energie regenerabilă, cum ar fi trecerile dde pietoni, obiective ce necesita o solutie de iluminat particularizata.</w:t>
      </w:r>
    </w:p>
    <w:p w14:paraId="7439BEC8" w14:textId="77777777" w:rsidR="00897C10" w:rsidRPr="00565338" w:rsidRDefault="00897C10" w:rsidP="00897C10">
      <w:pPr>
        <w:rPr>
          <w:rFonts w:asciiTheme="minorHAnsi" w:hAnsiTheme="minorHAnsi" w:cstheme="minorHAnsi"/>
          <w:szCs w:val="24"/>
        </w:rPr>
      </w:pPr>
    </w:p>
    <w:p w14:paraId="6658FF75" w14:textId="3B21E6D1" w:rsidR="00897C10" w:rsidRPr="00565338" w:rsidRDefault="007C36DB" w:rsidP="00897C10">
      <w:pPr>
        <w:rPr>
          <w:rFonts w:asciiTheme="minorHAnsi" w:hAnsiTheme="minorHAnsi" w:cstheme="minorHAnsi"/>
          <w:szCs w:val="24"/>
        </w:rPr>
      </w:pPr>
      <w:r>
        <w:rPr>
          <w:rFonts w:asciiTheme="minorHAnsi" w:hAnsiTheme="minorHAnsi" w:cstheme="minorHAnsi"/>
          <w:szCs w:val="24"/>
        </w:rPr>
        <w:t>Măsura 3</w:t>
      </w:r>
      <w:r w:rsidR="00897C10" w:rsidRPr="00565338">
        <w:rPr>
          <w:rFonts w:asciiTheme="minorHAnsi" w:hAnsiTheme="minorHAnsi" w:cstheme="minorHAnsi"/>
          <w:szCs w:val="24"/>
        </w:rPr>
        <w:t xml:space="preserve">. </w:t>
      </w:r>
    </w:p>
    <w:p w14:paraId="682FC18A" w14:textId="513BE41A" w:rsidR="00897C10" w:rsidRPr="00565338" w:rsidRDefault="007C36DB" w:rsidP="007C36DB">
      <w:pPr>
        <w:rPr>
          <w:rFonts w:asciiTheme="minorHAnsi" w:hAnsiTheme="minorHAnsi" w:cstheme="minorHAnsi"/>
          <w:szCs w:val="24"/>
        </w:rPr>
      </w:pPr>
      <w:r>
        <w:rPr>
          <w:rFonts w:asciiTheme="minorHAnsi" w:hAnsiTheme="minorHAnsi" w:cstheme="minorHAnsi"/>
          <w:szCs w:val="24"/>
        </w:rPr>
        <w:t xml:space="preserve">Modernizarea si extinderea </w:t>
      </w:r>
      <w:r w:rsidR="00897C10" w:rsidRPr="00565338">
        <w:rPr>
          <w:rFonts w:asciiTheme="minorHAnsi" w:hAnsiTheme="minorHAnsi" w:cstheme="minorHAnsi"/>
          <w:szCs w:val="24"/>
        </w:rPr>
        <w:t>sistem</w:t>
      </w:r>
      <w:r>
        <w:rPr>
          <w:rFonts w:asciiTheme="minorHAnsi" w:hAnsiTheme="minorHAnsi" w:cstheme="minorHAnsi"/>
          <w:szCs w:val="24"/>
        </w:rPr>
        <w:t>ului</w:t>
      </w:r>
      <w:r w:rsidR="00897C10" w:rsidRPr="00565338">
        <w:rPr>
          <w:rFonts w:asciiTheme="minorHAnsi" w:hAnsiTheme="minorHAnsi" w:cstheme="minorHAnsi"/>
          <w:szCs w:val="24"/>
        </w:rPr>
        <w:t xml:space="preserve"> de iluminat public </w:t>
      </w:r>
      <w:r>
        <w:rPr>
          <w:rFonts w:asciiTheme="minorHAnsi" w:hAnsiTheme="minorHAnsi" w:cstheme="minorHAnsi"/>
          <w:szCs w:val="24"/>
        </w:rPr>
        <w:t>pe intreaga arie analizata prin crearea unei retele noi , subterane , cu stalpi metalici si aparate de iluminat LED.</w:t>
      </w:r>
    </w:p>
    <w:p w14:paraId="008ABD6F" w14:textId="77777777" w:rsidR="00897C10" w:rsidRPr="00565338" w:rsidRDefault="00897C10" w:rsidP="00897C10">
      <w:pPr>
        <w:rPr>
          <w:rFonts w:asciiTheme="minorHAnsi" w:hAnsiTheme="minorHAnsi" w:cstheme="minorHAnsi"/>
          <w:szCs w:val="24"/>
        </w:rPr>
      </w:pPr>
    </w:p>
    <w:p w14:paraId="6591EA7E" w14:textId="18005A7F"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Măs</w:t>
      </w:r>
      <w:r w:rsidR="007C36DB">
        <w:rPr>
          <w:rFonts w:asciiTheme="minorHAnsi" w:hAnsiTheme="minorHAnsi" w:cstheme="minorHAnsi"/>
          <w:szCs w:val="24"/>
        </w:rPr>
        <w:t>ura 4</w:t>
      </w:r>
      <w:r w:rsidRPr="00565338">
        <w:rPr>
          <w:rFonts w:asciiTheme="minorHAnsi" w:hAnsiTheme="minorHAnsi" w:cstheme="minorHAnsi"/>
          <w:szCs w:val="24"/>
        </w:rPr>
        <w:t>.</w:t>
      </w:r>
    </w:p>
    <w:p w14:paraId="29DDD332" w14:textId="77777777"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Stabilirea temei de proiectare pentru detaliile de execuție și evaluarea investiției în cadrul unui SF / DALI, pentru:</w:t>
      </w:r>
    </w:p>
    <w:p w14:paraId="3DFBE7ED" w14:textId="77777777" w:rsidR="00897C10" w:rsidRPr="00565338" w:rsidRDefault="00897C10" w:rsidP="00897C10">
      <w:pPr>
        <w:pStyle w:val="ListParagraph"/>
        <w:numPr>
          <w:ilvl w:val="0"/>
          <w:numId w:val="18"/>
        </w:numPr>
        <w:rPr>
          <w:rFonts w:asciiTheme="minorHAnsi" w:hAnsiTheme="minorHAnsi" w:cstheme="minorHAnsi"/>
          <w:szCs w:val="24"/>
        </w:rPr>
      </w:pPr>
      <w:r w:rsidRPr="00565338">
        <w:rPr>
          <w:rFonts w:asciiTheme="minorHAnsi" w:hAnsiTheme="minorHAnsi" w:cstheme="minorHAnsi"/>
          <w:szCs w:val="24"/>
        </w:rPr>
        <w:t xml:space="preserve">sistemul de telemanagement </w:t>
      </w:r>
    </w:p>
    <w:p w14:paraId="03FD42DF" w14:textId="77777777" w:rsidR="00897C10" w:rsidRPr="00565338" w:rsidRDefault="00897C10" w:rsidP="00897C10">
      <w:pPr>
        <w:pStyle w:val="ListParagraph"/>
        <w:numPr>
          <w:ilvl w:val="0"/>
          <w:numId w:val="18"/>
        </w:numPr>
        <w:rPr>
          <w:rFonts w:asciiTheme="minorHAnsi" w:hAnsiTheme="minorHAnsi" w:cstheme="minorHAnsi"/>
          <w:szCs w:val="24"/>
        </w:rPr>
      </w:pPr>
      <w:r w:rsidRPr="00565338">
        <w:rPr>
          <w:rFonts w:asciiTheme="minorHAnsi" w:hAnsiTheme="minorHAnsi" w:cstheme="minorHAnsi"/>
          <w:szCs w:val="24"/>
        </w:rPr>
        <w:t>sistemul de iluminat pentru nivelul de iluminare 100% cu alegerea de corpuri de iluminat capabile să se conecteze și să comunice într-un sistem de telemangement</w:t>
      </w:r>
    </w:p>
    <w:p w14:paraId="25FB1B56" w14:textId="77777777" w:rsidR="00897C10" w:rsidRPr="00565338" w:rsidRDefault="00897C10" w:rsidP="00897C10">
      <w:pPr>
        <w:pStyle w:val="ListParagraph"/>
        <w:numPr>
          <w:ilvl w:val="0"/>
          <w:numId w:val="18"/>
        </w:numPr>
        <w:rPr>
          <w:rFonts w:asciiTheme="minorHAnsi" w:hAnsiTheme="minorHAnsi" w:cstheme="minorHAnsi"/>
          <w:szCs w:val="24"/>
        </w:rPr>
      </w:pPr>
      <w:r w:rsidRPr="00565338">
        <w:rPr>
          <w:rFonts w:asciiTheme="minorHAnsi" w:hAnsiTheme="minorHAnsi" w:cstheme="minorHAnsi"/>
          <w:szCs w:val="24"/>
        </w:rPr>
        <w:lastRenderedPageBreak/>
        <w:t>lucrările conexe, de viabilizare a proiectului</w:t>
      </w:r>
    </w:p>
    <w:p w14:paraId="2D54802B" w14:textId="77777777" w:rsidR="00897C10" w:rsidRPr="00565338" w:rsidRDefault="00897C10" w:rsidP="00897C10">
      <w:pPr>
        <w:ind w:left="1440" w:firstLine="720"/>
        <w:rPr>
          <w:rFonts w:asciiTheme="minorHAnsi" w:hAnsiTheme="minorHAnsi" w:cstheme="minorHAnsi"/>
          <w:szCs w:val="24"/>
        </w:rPr>
      </w:pPr>
      <w:r w:rsidRPr="00565338">
        <w:rPr>
          <w:rFonts w:asciiTheme="minorHAnsi" w:hAnsiTheme="minorHAnsi" w:cstheme="minorHAnsi"/>
          <w:szCs w:val="24"/>
        </w:rPr>
        <w:t>- Plan de demontarea elementelor care vor fi înlocuite</w:t>
      </w:r>
    </w:p>
    <w:p w14:paraId="1DC5C7DE" w14:textId="77777777" w:rsidR="00897C10" w:rsidRPr="00565338" w:rsidRDefault="00897C10" w:rsidP="00897C10">
      <w:pPr>
        <w:ind w:left="1440" w:firstLine="720"/>
        <w:rPr>
          <w:rFonts w:asciiTheme="minorHAnsi" w:hAnsiTheme="minorHAnsi" w:cstheme="minorHAnsi"/>
          <w:szCs w:val="24"/>
        </w:rPr>
      </w:pPr>
      <w:r w:rsidRPr="00565338">
        <w:rPr>
          <w:rFonts w:asciiTheme="minorHAnsi" w:hAnsiTheme="minorHAnsi" w:cstheme="minorHAnsi"/>
          <w:szCs w:val="24"/>
        </w:rPr>
        <w:t>- Înlocuiri de stâlpi și linii electrice</w:t>
      </w:r>
    </w:p>
    <w:p w14:paraId="479145BF" w14:textId="77777777" w:rsidR="00897C10" w:rsidRPr="00565338" w:rsidRDefault="00897C10" w:rsidP="00897C10">
      <w:pPr>
        <w:ind w:left="2160"/>
        <w:rPr>
          <w:rFonts w:asciiTheme="minorHAnsi" w:hAnsiTheme="minorHAnsi" w:cstheme="minorHAnsi"/>
          <w:szCs w:val="24"/>
        </w:rPr>
      </w:pPr>
      <w:r w:rsidRPr="00565338">
        <w:rPr>
          <w:rFonts w:asciiTheme="minorHAnsi" w:hAnsiTheme="minorHAnsi" w:cstheme="minorHAnsi"/>
          <w:szCs w:val="24"/>
        </w:rPr>
        <w:t>- Creare, reîntregiri și extinderi de sistem de iluminat în interiorul conturului energetic analizat</w:t>
      </w:r>
    </w:p>
    <w:p w14:paraId="2B2D8FC6" w14:textId="77777777" w:rsidR="00897C10" w:rsidRPr="00565338" w:rsidRDefault="00897C10" w:rsidP="00897C10">
      <w:pPr>
        <w:ind w:left="2160"/>
        <w:rPr>
          <w:rFonts w:asciiTheme="minorHAnsi" w:hAnsiTheme="minorHAnsi" w:cstheme="minorHAnsi"/>
          <w:szCs w:val="24"/>
        </w:rPr>
      </w:pPr>
      <w:r w:rsidRPr="00565338">
        <w:rPr>
          <w:rFonts w:asciiTheme="minorHAnsi" w:hAnsiTheme="minorHAnsi" w:cstheme="minorHAnsi"/>
          <w:szCs w:val="24"/>
        </w:rPr>
        <w:t>- Introducere de linii electrice în subteran cu refacerea terenului la starea inițială</w:t>
      </w:r>
    </w:p>
    <w:p w14:paraId="0DF15B2D" w14:textId="77777777" w:rsidR="00897C10" w:rsidRPr="00565338" w:rsidRDefault="00897C10" w:rsidP="00897C10">
      <w:pPr>
        <w:rPr>
          <w:rFonts w:asciiTheme="minorHAnsi" w:hAnsiTheme="minorHAnsi" w:cstheme="minorHAnsi"/>
          <w:szCs w:val="24"/>
        </w:rPr>
      </w:pPr>
    </w:p>
    <w:p w14:paraId="7F438252" w14:textId="6F398E45" w:rsidR="00897C10" w:rsidRPr="00565338" w:rsidRDefault="007C36DB" w:rsidP="00897C10">
      <w:pPr>
        <w:rPr>
          <w:rFonts w:asciiTheme="minorHAnsi" w:hAnsiTheme="minorHAnsi" w:cstheme="minorHAnsi"/>
          <w:szCs w:val="24"/>
        </w:rPr>
      </w:pPr>
      <w:r>
        <w:rPr>
          <w:rFonts w:asciiTheme="minorHAnsi" w:hAnsiTheme="minorHAnsi" w:cstheme="minorHAnsi"/>
          <w:szCs w:val="24"/>
        </w:rPr>
        <w:t>Măsura 5</w:t>
      </w:r>
      <w:r w:rsidR="00897C10" w:rsidRPr="00565338">
        <w:rPr>
          <w:rFonts w:asciiTheme="minorHAnsi" w:hAnsiTheme="minorHAnsi" w:cstheme="minorHAnsi"/>
          <w:szCs w:val="24"/>
        </w:rPr>
        <w:t>.</w:t>
      </w:r>
    </w:p>
    <w:p w14:paraId="5BEB6DBC"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ab/>
        <w:t>Implementarea proiectului prin achiziții publice de lucrări și măsurarea rezultatelor</w:t>
      </w:r>
    </w:p>
    <w:p w14:paraId="63089B84" w14:textId="4B1F25F6" w:rsidR="00897C10" w:rsidRPr="00565338" w:rsidRDefault="00897C10" w:rsidP="00565338">
      <w:pPr>
        <w:rPr>
          <w:rFonts w:asciiTheme="minorHAnsi" w:hAnsiTheme="minorHAnsi" w:cstheme="minorHAnsi"/>
          <w:szCs w:val="24"/>
        </w:rPr>
      </w:pPr>
      <w:r w:rsidRPr="00565338">
        <w:rPr>
          <w:rFonts w:asciiTheme="minorHAnsi" w:hAnsiTheme="minorHAnsi" w:cstheme="minorHAnsi"/>
          <w:szCs w:val="24"/>
        </w:rPr>
        <w:tab/>
        <w:t>Auditorul a identificat următoarele opțiuni pentru realizarea proiectului de eficientizare luminotehnica a iluminatului public:</w:t>
      </w:r>
    </w:p>
    <w:p w14:paraId="5C430745" w14:textId="77777777" w:rsidR="00897C10" w:rsidRPr="00565338" w:rsidRDefault="00897C10" w:rsidP="00897C10">
      <w:pPr>
        <w:rPr>
          <w:rFonts w:asciiTheme="minorHAnsi" w:hAnsiTheme="minorHAnsi" w:cstheme="minorHAnsi"/>
          <w:szCs w:val="24"/>
        </w:rPr>
      </w:pPr>
    </w:p>
    <w:p w14:paraId="127AC6A0" w14:textId="77777777" w:rsidR="00897C10" w:rsidRPr="00565338" w:rsidRDefault="00897C10" w:rsidP="00897C10">
      <w:pPr>
        <w:pStyle w:val="Corptext9"/>
        <w:numPr>
          <w:ilvl w:val="0"/>
          <w:numId w:val="17"/>
        </w:numPr>
        <w:shd w:val="clear" w:color="auto" w:fill="auto"/>
        <w:tabs>
          <w:tab w:val="left" w:pos="1090"/>
        </w:tabs>
        <w:spacing w:before="0" w:after="0" w:line="240" w:lineRule="auto"/>
        <w:ind w:left="1109" w:right="14" w:hanging="346"/>
        <w:jc w:val="both"/>
        <w:rPr>
          <w:rFonts w:asciiTheme="minorHAnsi" w:hAnsiTheme="minorHAnsi" w:cstheme="minorHAnsi"/>
          <w:sz w:val="24"/>
          <w:szCs w:val="24"/>
        </w:rPr>
      </w:pPr>
      <w:r w:rsidRPr="00565338">
        <w:rPr>
          <w:rFonts w:asciiTheme="minorHAnsi" w:hAnsiTheme="minorHAnsi" w:cstheme="minorHAnsi"/>
          <w:b/>
          <w:i/>
          <w:sz w:val="24"/>
          <w:szCs w:val="24"/>
        </w:rPr>
        <w:t>Proiectare - Licitaţie - Execuţie</w:t>
      </w:r>
      <w:r w:rsidRPr="00565338">
        <w:rPr>
          <w:rFonts w:asciiTheme="minorHAnsi" w:hAnsiTheme="minorHAnsi" w:cstheme="minorHAnsi"/>
          <w:sz w:val="24"/>
          <w:szCs w:val="24"/>
        </w:rPr>
        <w:t xml:space="preserve"> (DBB - </w:t>
      </w:r>
      <w:r w:rsidRPr="00565338">
        <w:rPr>
          <w:rStyle w:val="Bodytext55pt"/>
          <w:rFonts w:asciiTheme="minorHAnsi" w:hAnsiTheme="minorHAnsi" w:cstheme="minorHAnsi"/>
          <w:sz w:val="24"/>
          <w:szCs w:val="24"/>
          <w:lang w:val="en-US"/>
        </w:rPr>
        <w:t>Design, Bid, Build)</w:t>
      </w:r>
      <w:r w:rsidRPr="00565338">
        <w:rPr>
          <w:rFonts w:asciiTheme="minorHAnsi" w:hAnsiTheme="minorHAnsi" w:cstheme="minorHAnsi"/>
          <w:sz w:val="24"/>
          <w:szCs w:val="24"/>
          <w:lang w:val="en-US"/>
        </w:rPr>
        <w:t xml:space="preserve"> </w:t>
      </w:r>
    </w:p>
    <w:p w14:paraId="0B229277" w14:textId="77777777" w:rsidR="00897C10" w:rsidRPr="00565338" w:rsidRDefault="00897C10" w:rsidP="00897C10">
      <w:pPr>
        <w:pStyle w:val="Corptext9"/>
        <w:shd w:val="clear" w:color="auto" w:fill="auto"/>
        <w:tabs>
          <w:tab w:val="left" w:pos="1090"/>
        </w:tabs>
        <w:spacing w:before="0" w:after="0" w:line="240" w:lineRule="auto"/>
        <w:ind w:left="1109" w:right="14" w:firstLine="0"/>
        <w:jc w:val="both"/>
        <w:rPr>
          <w:rFonts w:asciiTheme="minorHAnsi" w:hAnsiTheme="minorHAnsi" w:cstheme="minorHAnsi"/>
        </w:rPr>
      </w:pPr>
      <w:r w:rsidRPr="00565338">
        <w:rPr>
          <w:rFonts w:asciiTheme="minorHAnsi" w:hAnsiTheme="minorHAnsi" w:cstheme="minorHAnsi"/>
          <w:sz w:val="24"/>
          <w:szCs w:val="24"/>
        </w:rPr>
        <w:t>În această situaţie, municipalitatea, cu sprijinul unui Consultant, va pregăti Proiectul Tehnic şi Detaliile de execuţie ale investiţiei, urmând să contracteze separat lucrările de modernizare, întregire şi extindere. Finanţarea proiectului se face din fondurile municipalităţii, eventual prin contractarea unui împrumut. Responsabilitatea pentru indicatorii tehnico-economici ai proiectului aparţine în totalitate municipalităţii.</w:t>
      </w:r>
      <w:r w:rsidRPr="00565338">
        <w:rPr>
          <w:rFonts w:asciiTheme="minorHAnsi" w:hAnsiTheme="minorHAnsi" w:cstheme="minorHAnsi"/>
        </w:rPr>
        <w:t xml:space="preserve"> </w:t>
      </w:r>
    </w:p>
    <w:p w14:paraId="48598465" w14:textId="77777777" w:rsidR="00897C10" w:rsidRPr="00565338" w:rsidRDefault="00897C10" w:rsidP="00897C10">
      <w:pPr>
        <w:pStyle w:val="Corptext9"/>
        <w:shd w:val="clear" w:color="auto" w:fill="auto"/>
        <w:tabs>
          <w:tab w:val="left" w:pos="1090"/>
        </w:tabs>
        <w:spacing w:before="0" w:after="0" w:line="240" w:lineRule="auto"/>
        <w:ind w:left="1109" w:right="14" w:firstLine="0"/>
        <w:jc w:val="both"/>
        <w:rPr>
          <w:rFonts w:asciiTheme="minorHAnsi" w:hAnsiTheme="minorHAnsi" w:cstheme="minorHAnsi"/>
          <w:sz w:val="24"/>
          <w:szCs w:val="24"/>
        </w:rPr>
      </w:pPr>
      <w:r w:rsidRPr="00565338">
        <w:rPr>
          <w:rFonts w:asciiTheme="minorHAnsi" w:hAnsiTheme="minorHAnsi" w:cstheme="minorHAnsi"/>
          <w:sz w:val="24"/>
          <w:szCs w:val="24"/>
        </w:rPr>
        <w:t>Lucrările de operare şi mentenanţă (O&amp;M) trebuie contractate separat.</w:t>
      </w:r>
    </w:p>
    <w:p w14:paraId="2D38F421" w14:textId="77777777" w:rsidR="00897C10" w:rsidRPr="00565338" w:rsidRDefault="00897C10" w:rsidP="00897C10">
      <w:pPr>
        <w:pStyle w:val="Corptext9"/>
        <w:shd w:val="clear" w:color="auto" w:fill="auto"/>
        <w:tabs>
          <w:tab w:val="left" w:pos="1090"/>
        </w:tabs>
        <w:spacing w:before="0" w:after="0" w:line="240" w:lineRule="auto"/>
        <w:ind w:left="1109" w:right="14" w:firstLine="0"/>
        <w:jc w:val="both"/>
        <w:rPr>
          <w:rFonts w:asciiTheme="minorHAnsi" w:hAnsiTheme="minorHAnsi" w:cstheme="minorHAnsi"/>
          <w:sz w:val="24"/>
          <w:szCs w:val="24"/>
        </w:rPr>
      </w:pPr>
    </w:p>
    <w:p w14:paraId="7CFA5CDE" w14:textId="77777777" w:rsidR="00897C10" w:rsidRPr="00565338" w:rsidRDefault="00897C10" w:rsidP="00897C10">
      <w:pPr>
        <w:pStyle w:val="Corptext9"/>
        <w:numPr>
          <w:ilvl w:val="0"/>
          <w:numId w:val="17"/>
        </w:numPr>
        <w:shd w:val="clear" w:color="auto" w:fill="auto"/>
        <w:tabs>
          <w:tab w:val="left" w:pos="1108"/>
        </w:tabs>
        <w:spacing w:before="0" w:after="0" w:line="240" w:lineRule="auto"/>
        <w:ind w:left="1109" w:right="14" w:hanging="346"/>
        <w:jc w:val="both"/>
        <w:rPr>
          <w:rFonts w:asciiTheme="minorHAnsi" w:hAnsiTheme="minorHAnsi" w:cstheme="minorHAnsi"/>
          <w:b/>
          <w:i/>
          <w:sz w:val="24"/>
          <w:szCs w:val="24"/>
        </w:rPr>
      </w:pPr>
      <w:r w:rsidRPr="00565338">
        <w:rPr>
          <w:rFonts w:asciiTheme="minorHAnsi" w:hAnsiTheme="minorHAnsi" w:cstheme="minorHAnsi"/>
          <w:b/>
          <w:i/>
          <w:sz w:val="24"/>
          <w:szCs w:val="24"/>
        </w:rPr>
        <w:t xml:space="preserve">Proiectare - Execuţie (DB - </w:t>
      </w:r>
      <w:r w:rsidRPr="00565338">
        <w:rPr>
          <w:rStyle w:val="Bodytext55pt"/>
          <w:rFonts w:asciiTheme="minorHAnsi" w:hAnsiTheme="minorHAnsi" w:cstheme="minorHAnsi"/>
          <w:b/>
          <w:i/>
          <w:sz w:val="24"/>
          <w:szCs w:val="24"/>
          <w:lang w:val="en-US"/>
        </w:rPr>
        <w:t>Design and Build)</w:t>
      </w:r>
      <w:r w:rsidRPr="00565338">
        <w:rPr>
          <w:rFonts w:asciiTheme="minorHAnsi" w:hAnsiTheme="minorHAnsi" w:cstheme="minorHAnsi"/>
          <w:b/>
          <w:i/>
          <w:sz w:val="24"/>
          <w:szCs w:val="24"/>
          <w:lang w:val="en-US"/>
        </w:rPr>
        <w:t xml:space="preserve"> </w:t>
      </w:r>
    </w:p>
    <w:p w14:paraId="2BC9AA69" w14:textId="77777777" w:rsidR="00897C10" w:rsidRPr="00565338" w:rsidRDefault="00897C10" w:rsidP="00897C10">
      <w:pPr>
        <w:pStyle w:val="Corptext9"/>
        <w:shd w:val="clear" w:color="auto" w:fill="auto"/>
        <w:tabs>
          <w:tab w:val="left" w:pos="1108"/>
        </w:tabs>
        <w:spacing w:before="0" w:after="0" w:line="240" w:lineRule="auto"/>
        <w:ind w:left="1109" w:right="14" w:firstLine="0"/>
        <w:jc w:val="both"/>
        <w:rPr>
          <w:rFonts w:asciiTheme="minorHAnsi" w:hAnsiTheme="minorHAnsi" w:cstheme="minorHAnsi"/>
          <w:sz w:val="24"/>
          <w:szCs w:val="24"/>
        </w:rPr>
      </w:pPr>
      <w:r w:rsidRPr="00565338">
        <w:rPr>
          <w:rFonts w:asciiTheme="minorHAnsi" w:hAnsiTheme="minorHAnsi" w:cstheme="minorHAnsi"/>
          <w:sz w:val="24"/>
          <w:szCs w:val="24"/>
        </w:rPr>
        <w:t>Contractarea unei singure entităţi (contractorul) responsabile pentru proiectare şi construcţie. Municipalitatea dezvoltă un plan conceptual pentru proiect, apoi solicită oferte. Finanţarea se face din fondurile municipalităţii.</w:t>
      </w:r>
    </w:p>
    <w:p w14:paraId="729B3810" w14:textId="77777777" w:rsidR="00897C10" w:rsidRPr="00565338" w:rsidRDefault="00897C10" w:rsidP="00897C10">
      <w:pPr>
        <w:ind w:left="389" w:firstLine="720"/>
        <w:rPr>
          <w:rFonts w:asciiTheme="minorHAnsi" w:hAnsiTheme="minorHAnsi" w:cstheme="minorHAnsi"/>
          <w:szCs w:val="24"/>
        </w:rPr>
      </w:pPr>
      <w:r w:rsidRPr="00565338">
        <w:rPr>
          <w:rFonts w:asciiTheme="minorHAnsi" w:hAnsiTheme="minorHAnsi" w:cstheme="minorHAnsi"/>
          <w:szCs w:val="24"/>
        </w:rPr>
        <w:t>Lucrările de O&amp;M trebuie să fie contractate separat.</w:t>
      </w:r>
    </w:p>
    <w:p w14:paraId="47C2A750" w14:textId="77777777" w:rsidR="00897C10" w:rsidRPr="00565338" w:rsidRDefault="00897C10" w:rsidP="00897C10">
      <w:pPr>
        <w:pStyle w:val="Corptext9"/>
        <w:shd w:val="clear" w:color="auto" w:fill="auto"/>
        <w:tabs>
          <w:tab w:val="left" w:pos="1108"/>
        </w:tabs>
        <w:spacing w:before="0" w:after="0" w:line="240" w:lineRule="auto"/>
        <w:ind w:left="1109" w:right="14" w:firstLine="0"/>
        <w:jc w:val="both"/>
        <w:rPr>
          <w:rFonts w:asciiTheme="minorHAnsi" w:hAnsiTheme="minorHAnsi" w:cstheme="minorHAnsi"/>
          <w:sz w:val="24"/>
          <w:szCs w:val="24"/>
        </w:rPr>
      </w:pPr>
    </w:p>
    <w:p w14:paraId="11997850" w14:textId="77777777" w:rsidR="00897C10" w:rsidRPr="00565338" w:rsidRDefault="00897C10" w:rsidP="00897C10">
      <w:pPr>
        <w:pStyle w:val="Corptext9"/>
        <w:numPr>
          <w:ilvl w:val="0"/>
          <w:numId w:val="17"/>
        </w:numPr>
        <w:shd w:val="clear" w:color="auto" w:fill="auto"/>
        <w:tabs>
          <w:tab w:val="left" w:pos="1023"/>
        </w:tabs>
        <w:spacing w:before="0" w:after="0" w:line="240" w:lineRule="auto"/>
        <w:ind w:left="1023" w:right="14" w:hanging="346"/>
        <w:jc w:val="both"/>
        <w:rPr>
          <w:rFonts w:asciiTheme="minorHAnsi" w:hAnsiTheme="minorHAnsi" w:cstheme="minorHAnsi"/>
          <w:sz w:val="24"/>
          <w:szCs w:val="24"/>
        </w:rPr>
      </w:pPr>
      <w:r w:rsidRPr="00565338">
        <w:rPr>
          <w:rFonts w:asciiTheme="minorHAnsi" w:hAnsiTheme="minorHAnsi" w:cstheme="minorHAnsi"/>
          <w:b/>
          <w:i/>
          <w:sz w:val="24"/>
          <w:szCs w:val="24"/>
        </w:rPr>
        <w:t xml:space="preserve">Proiectare - Execuţie - Operare - Mentenanţă (DBOM - </w:t>
      </w:r>
      <w:r w:rsidRPr="00565338">
        <w:rPr>
          <w:rStyle w:val="Bodytext55pt"/>
          <w:rFonts w:asciiTheme="minorHAnsi" w:hAnsiTheme="minorHAnsi" w:cstheme="minorHAnsi"/>
          <w:b/>
          <w:i/>
          <w:sz w:val="24"/>
          <w:szCs w:val="24"/>
          <w:lang w:val="en-US"/>
        </w:rPr>
        <w:t xml:space="preserve">Design, Build, </w:t>
      </w:r>
      <w:r w:rsidRPr="00565338">
        <w:rPr>
          <w:rStyle w:val="Bodytext55pt"/>
          <w:rFonts w:asciiTheme="minorHAnsi" w:hAnsiTheme="minorHAnsi" w:cstheme="minorHAnsi"/>
          <w:b/>
          <w:i/>
          <w:sz w:val="24"/>
          <w:szCs w:val="24"/>
        </w:rPr>
        <w:t xml:space="preserve">Operate </w:t>
      </w:r>
      <w:r w:rsidRPr="00565338">
        <w:rPr>
          <w:rStyle w:val="Bodytext55pt"/>
          <w:rFonts w:asciiTheme="minorHAnsi" w:hAnsiTheme="minorHAnsi" w:cstheme="minorHAnsi"/>
          <w:b/>
          <w:i/>
          <w:sz w:val="24"/>
          <w:szCs w:val="24"/>
          <w:lang w:val="en-US"/>
        </w:rPr>
        <w:t>and Maintain)</w:t>
      </w:r>
      <w:r w:rsidRPr="00565338">
        <w:rPr>
          <w:rFonts w:asciiTheme="minorHAnsi" w:hAnsiTheme="minorHAnsi" w:cstheme="minorHAnsi"/>
          <w:sz w:val="24"/>
          <w:szCs w:val="24"/>
          <w:lang w:val="en-US"/>
        </w:rPr>
        <w:t xml:space="preserve"> </w:t>
      </w:r>
    </w:p>
    <w:p w14:paraId="47A95D25" w14:textId="77777777" w:rsidR="00897C10" w:rsidRPr="00565338" w:rsidRDefault="00897C10" w:rsidP="00897C10">
      <w:pPr>
        <w:pStyle w:val="Corptext9"/>
        <w:shd w:val="clear" w:color="auto" w:fill="auto"/>
        <w:tabs>
          <w:tab w:val="left" w:pos="1023"/>
        </w:tabs>
        <w:spacing w:before="0" w:after="0" w:line="240" w:lineRule="auto"/>
        <w:ind w:left="1023" w:right="14" w:firstLine="0"/>
        <w:jc w:val="both"/>
        <w:rPr>
          <w:rFonts w:asciiTheme="minorHAnsi" w:hAnsiTheme="minorHAnsi" w:cstheme="minorHAnsi"/>
          <w:sz w:val="24"/>
          <w:szCs w:val="24"/>
        </w:rPr>
      </w:pPr>
      <w:r w:rsidRPr="00565338">
        <w:rPr>
          <w:rFonts w:asciiTheme="minorHAnsi" w:hAnsiTheme="minorHAnsi" w:cstheme="minorHAnsi"/>
          <w:sz w:val="24"/>
          <w:szCs w:val="24"/>
        </w:rPr>
        <w:t>Această opţiune este similară cu DB, dar contractorul este responsabil, de asemenea, cu operarea şi mentenanţa investiţiei. Finanţarea se face din fondurile municipalităţii (împrumut), dar poate fi realizată (parţial) şi de către contractor. Pregătirea contractului este destul de complexă, necesitând expertiză externă.</w:t>
      </w:r>
    </w:p>
    <w:p w14:paraId="4767243D" w14:textId="77777777" w:rsidR="00897C10" w:rsidRPr="00565338" w:rsidRDefault="00897C10" w:rsidP="00897C10">
      <w:pPr>
        <w:pStyle w:val="Corptext9"/>
        <w:shd w:val="clear" w:color="auto" w:fill="auto"/>
        <w:tabs>
          <w:tab w:val="left" w:pos="1023"/>
        </w:tabs>
        <w:spacing w:before="0" w:after="0" w:line="240" w:lineRule="auto"/>
        <w:ind w:left="1023" w:right="14" w:firstLine="0"/>
        <w:jc w:val="both"/>
        <w:rPr>
          <w:rFonts w:asciiTheme="minorHAnsi" w:hAnsiTheme="minorHAnsi" w:cstheme="minorHAnsi"/>
          <w:sz w:val="24"/>
          <w:szCs w:val="24"/>
        </w:rPr>
      </w:pPr>
    </w:p>
    <w:p w14:paraId="5AE62328" w14:textId="77777777" w:rsidR="00897C10" w:rsidRPr="00565338" w:rsidRDefault="00897C10" w:rsidP="00897C10">
      <w:pPr>
        <w:pStyle w:val="Corptext9"/>
        <w:numPr>
          <w:ilvl w:val="0"/>
          <w:numId w:val="17"/>
        </w:numPr>
        <w:shd w:val="clear" w:color="auto" w:fill="auto"/>
        <w:tabs>
          <w:tab w:val="left" w:pos="1023"/>
        </w:tabs>
        <w:spacing w:before="0" w:after="0" w:line="240" w:lineRule="auto"/>
        <w:ind w:left="1023" w:right="14" w:hanging="346"/>
        <w:jc w:val="both"/>
        <w:rPr>
          <w:rFonts w:asciiTheme="minorHAnsi" w:hAnsiTheme="minorHAnsi" w:cstheme="minorHAnsi"/>
          <w:b/>
          <w:sz w:val="24"/>
          <w:szCs w:val="24"/>
        </w:rPr>
      </w:pPr>
      <w:r w:rsidRPr="00565338">
        <w:rPr>
          <w:rFonts w:asciiTheme="minorHAnsi" w:hAnsiTheme="minorHAnsi" w:cstheme="minorHAnsi"/>
          <w:b/>
          <w:i/>
          <w:sz w:val="24"/>
          <w:szCs w:val="24"/>
        </w:rPr>
        <w:t xml:space="preserve">Contractare servicii de mentenanta </w:t>
      </w:r>
      <w:r w:rsidRPr="00565338">
        <w:rPr>
          <w:rFonts w:asciiTheme="minorHAnsi" w:hAnsiTheme="minorHAnsi" w:cstheme="minorHAnsi"/>
          <w:b/>
          <w:sz w:val="24"/>
          <w:szCs w:val="24"/>
        </w:rPr>
        <w:t xml:space="preserve"> Contractorul proiectează, constrin bact de concesiune SIP</w:t>
      </w:r>
    </w:p>
    <w:p w14:paraId="49DF9E0E" w14:textId="77777777" w:rsidR="00897C10" w:rsidRPr="00565338" w:rsidRDefault="00897C10" w:rsidP="00897C10">
      <w:pPr>
        <w:pStyle w:val="Corptext9"/>
        <w:shd w:val="clear" w:color="auto" w:fill="auto"/>
        <w:tabs>
          <w:tab w:val="left" w:pos="1023"/>
        </w:tabs>
        <w:spacing w:before="0" w:after="0" w:line="240" w:lineRule="auto"/>
        <w:ind w:left="1023" w:right="14" w:firstLine="0"/>
        <w:jc w:val="both"/>
        <w:rPr>
          <w:rFonts w:asciiTheme="minorHAnsi" w:hAnsiTheme="minorHAnsi" w:cstheme="minorHAnsi"/>
          <w:sz w:val="24"/>
          <w:szCs w:val="24"/>
        </w:rPr>
      </w:pPr>
      <w:r w:rsidRPr="00565338">
        <w:rPr>
          <w:rFonts w:asciiTheme="minorHAnsi" w:hAnsiTheme="minorHAnsi" w:cstheme="minorHAnsi"/>
          <w:sz w:val="24"/>
          <w:szCs w:val="24"/>
        </w:rPr>
        <w:t>Pregătirea contractului este mai complexă, necesitând expertiză externă.</w:t>
      </w:r>
    </w:p>
    <w:p w14:paraId="22BF67D6" w14:textId="77777777" w:rsidR="00897C10" w:rsidRPr="00565338" w:rsidRDefault="00897C10" w:rsidP="00897C10">
      <w:pPr>
        <w:pStyle w:val="Corptext9"/>
        <w:shd w:val="clear" w:color="auto" w:fill="auto"/>
        <w:tabs>
          <w:tab w:val="left" w:pos="1023"/>
        </w:tabs>
        <w:spacing w:before="0" w:after="0" w:line="240" w:lineRule="auto"/>
        <w:ind w:right="14" w:firstLine="0"/>
        <w:jc w:val="both"/>
        <w:rPr>
          <w:rFonts w:asciiTheme="minorHAnsi" w:hAnsiTheme="minorHAnsi" w:cstheme="minorHAnsi"/>
          <w:sz w:val="24"/>
          <w:szCs w:val="24"/>
        </w:rPr>
      </w:pPr>
    </w:p>
    <w:p w14:paraId="23FF5409" w14:textId="77777777" w:rsidR="00897C10" w:rsidRPr="00565338" w:rsidRDefault="00897C10" w:rsidP="00897C10">
      <w:pPr>
        <w:pStyle w:val="Corptext9"/>
        <w:shd w:val="clear" w:color="auto" w:fill="auto"/>
        <w:spacing w:before="0" w:after="0" w:line="240" w:lineRule="auto"/>
        <w:ind w:left="680" w:right="20" w:firstLine="0"/>
        <w:jc w:val="both"/>
        <w:rPr>
          <w:rFonts w:asciiTheme="minorHAnsi" w:hAnsiTheme="minorHAnsi" w:cstheme="minorHAnsi"/>
          <w:sz w:val="24"/>
          <w:szCs w:val="24"/>
        </w:rPr>
      </w:pPr>
      <w:r w:rsidRPr="00565338">
        <w:rPr>
          <w:rFonts w:asciiTheme="minorHAnsi" w:hAnsiTheme="minorHAnsi" w:cstheme="minorHAnsi"/>
          <w:sz w:val="24"/>
          <w:szCs w:val="24"/>
        </w:rPr>
        <w:t>În vederea pregătirii proiectului de investiţii, municipalitatea trebuie să ia o decizie privind:</w:t>
      </w:r>
    </w:p>
    <w:p w14:paraId="1547A833" w14:textId="77777777" w:rsidR="00897C10" w:rsidRPr="00565338" w:rsidRDefault="00897C10" w:rsidP="00897C10">
      <w:pPr>
        <w:pStyle w:val="Corptext9"/>
        <w:numPr>
          <w:ilvl w:val="0"/>
          <w:numId w:val="2"/>
        </w:numPr>
        <w:shd w:val="clear" w:color="auto" w:fill="auto"/>
        <w:tabs>
          <w:tab w:val="left" w:pos="1019"/>
        </w:tabs>
        <w:spacing w:before="0" w:after="0" w:line="240" w:lineRule="auto"/>
        <w:ind w:left="1020" w:right="20" w:hanging="340"/>
        <w:jc w:val="both"/>
        <w:rPr>
          <w:rFonts w:asciiTheme="minorHAnsi" w:hAnsiTheme="minorHAnsi" w:cstheme="minorHAnsi"/>
          <w:sz w:val="24"/>
          <w:szCs w:val="24"/>
        </w:rPr>
      </w:pPr>
      <w:r w:rsidRPr="00565338">
        <w:rPr>
          <w:rFonts w:asciiTheme="minorHAnsi" w:hAnsiTheme="minorHAnsi" w:cstheme="minorHAnsi"/>
          <w:sz w:val="24"/>
          <w:szCs w:val="24"/>
        </w:rPr>
        <w:t>contractarea lucrărilor de proiectare, respectiv de execuţie (un singur contract sau contracte separate);</w:t>
      </w:r>
    </w:p>
    <w:p w14:paraId="790C7894" w14:textId="77777777" w:rsidR="00897C10" w:rsidRPr="00565338" w:rsidRDefault="00897C10" w:rsidP="00897C10">
      <w:pPr>
        <w:pStyle w:val="Corptext9"/>
        <w:numPr>
          <w:ilvl w:val="0"/>
          <w:numId w:val="2"/>
        </w:numPr>
        <w:shd w:val="clear" w:color="auto" w:fill="auto"/>
        <w:tabs>
          <w:tab w:val="left" w:pos="1019"/>
        </w:tabs>
        <w:spacing w:before="0" w:after="0" w:line="240" w:lineRule="auto"/>
        <w:ind w:left="1020" w:right="20" w:hanging="340"/>
        <w:jc w:val="both"/>
        <w:rPr>
          <w:rFonts w:asciiTheme="minorHAnsi" w:hAnsiTheme="minorHAnsi" w:cstheme="minorHAnsi"/>
          <w:sz w:val="24"/>
          <w:szCs w:val="24"/>
        </w:rPr>
      </w:pPr>
      <w:r w:rsidRPr="00565338">
        <w:rPr>
          <w:rFonts w:asciiTheme="minorHAnsi" w:hAnsiTheme="minorHAnsi" w:cstheme="minorHAnsi"/>
          <w:sz w:val="24"/>
          <w:szCs w:val="24"/>
        </w:rPr>
        <w:t>furnizarea serviciilor de operare şi mentenanţă a sistemului de iluminat:</w:t>
      </w:r>
    </w:p>
    <w:p w14:paraId="6E7AAD9D" w14:textId="77777777" w:rsidR="00897C10" w:rsidRPr="00565338" w:rsidRDefault="00897C10" w:rsidP="00897C10">
      <w:pPr>
        <w:pStyle w:val="Corptext9"/>
        <w:shd w:val="clear" w:color="auto" w:fill="auto"/>
        <w:tabs>
          <w:tab w:val="left" w:pos="1019"/>
        </w:tabs>
        <w:spacing w:before="0" w:after="0" w:line="240" w:lineRule="auto"/>
        <w:ind w:left="1020" w:right="20" w:firstLine="0"/>
        <w:jc w:val="both"/>
        <w:rPr>
          <w:rFonts w:asciiTheme="minorHAnsi" w:hAnsiTheme="minorHAnsi" w:cstheme="minorHAnsi"/>
          <w:sz w:val="24"/>
          <w:szCs w:val="24"/>
        </w:rPr>
      </w:pPr>
      <w:r w:rsidRPr="00565338">
        <w:rPr>
          <w:rFonts w:asciiTheme="minorHAnsi" w:hAnsiTheme="minorHAnsi" w:cstheme="minorHAnsi"/>
          <w:sz w:val="24"/>
          <w:szCs w:val="24"/>
        </w:rPr>
        <w:t xml:space="preserve">- împreună cu execuţia lucrărilor sau separat de aceasta, prin gestiune directă sau delegată în cadrul unei concesiuni </w:t>
      </w:r>
    </w:p>
    <w:p w14:paraId="736356F2" w14:textId="77777777" w:rsidR="00897C10" w:rsidRPr="00565338" w:rsidRDefault="00897C10" w:rsidP="007C36DB">
      <w:pPr>
        <w:pStyle w:val="Corptext9"/>
        <w:shd w:val="clear" w:color="auto" w:fill="auto"/>
        <w:spacing w:before="0" w:after="0" w:line="240" w:lineRule="auto"/>
        <w:ind w:right="20" w:firstLine="720"/>
        <w:jc w:val="both"/>
        <w:rPr>
          <w:rFonts w:asciiTheme="minorHAnsi" w:hAnsiTheme="minorHAnsi" w:cstheme="minorHAnsi"/>
          <w:sz w:val="24"/>
          <w:szCs w:val="24"/>
        </w:rPr>
      </w:pPr>
      <w:r w:rsidRPr="00565338">
        <w:rPr>
          <w:rFonts w:asciiTheme="minorHAnsi" w:hAnsiTheme="minorHAnsi" w:cstheme="minorHAnsi"/>
          <w:sz w:val="24"/>
          <w:szCs w:val="24"/>
        </w:rPr>
        <w:t xml:space="preserve">Selectarea celei mai adecvate metode pentru implementarea proiectului este o decizie care </w:t>
      </w:r>
      <w:r w:rsidRPr="00565338">
        <w:rPr>
          <w:rFonts w:asciiTheme="minorHAnsi" w:hAnsiTheme="minorHAnsi" w:cstheme="minorHAnsi"/>
          <w:sz w:val="24"/>
          <w:szCs w:val="24"/>
        </w:rPr>
        <w:lastRenderedPageBreak/>
        <w:t>trebuie luată cât mai curând posibil, de preferinţă în etapa de definire a proiectului de investiții.</w:t>
      </w:r>
    </w:p>
    <w:p w14:paraId="450B65F1" w14:textId="77777777" w:rsidR="00897C10" w:rsidRPr="00565338" w:rsidRDefault="00897C10" w:rsidP="00897C10">
      <w:pPr>
        <w:pStyle w:val="Corptext9"/>
        <w:shd w:val="clear" w:color="auto" w:fill="auto"/>
        <w:spacing w:before="0" w:after="0" w:line="240" w:lineRule="auto"/>
        <w:ind w:left="680" w:right="20" w:firstLine="0"/>
        <w:jc w:val="both"/>
        <w:rPr>
          <w:rFonts w:asciiTheme="minorHAnsi" w:hAnsiTheme="minorHAnsi" w:cstheme="minorHAnsi"/>
          <w:sz w:val="24"/>
          <w:szCs w:val="24"/>
        </w:rPr>
      </w:pPr>
    </w:p>
    <w:p w14:paraId="6152BB45" w14:textId="77777777" w:rsidR="00897C10" w:rsidRPr="00565338" w:rsidRDefault="00897C10" w:rsidP="00897C10">
      <w:pPr>
        <w:pStyle w:val="Corptext9"/>
        <w:shd w:val="clear" w:color="auto" w:fill="auto"/>
        <w:tabs>
          <w:tab w:val="left" w:pos="1023"/>
        </w:tabs>
        <w:spacing w:before="0" w:after="0" w:line="240" w:lineRule="auto"/>
        <w:ind w:right="14" w:firstLine="0"/>
        <w:jc w:val="both"/>
        <w:rPr>
          <w:rFonts w:asciiTheme="minorHAnsi" w:hAnsiTheme="minorHAnsi" w:cstheme="minorHAnsi"/>
          <w:sz w:val="24"/>
          <w:szCs w:val="24"/>
        </w:rPr>
      </w:pPr>
      <w:r w:rsidRPr="00565338">
        <w:rPr>
          <w:rFonts w:asciiTheme="minorHAnsi" w:hAnsiTheme="minorHAnsi" w:cstheme="minorHAnsi"/>
          <w:sz w:val="24"/>
          <w:szCs w:val="24"/>
        </w:rPr>
        <w:tab/>
        <w:t>Având în vedere cadrul legislativ actual, oportunitățile de finanțare dar şi obiectivele de eficienţă energetică ale proiectului, se recomandă:</w:t>
      </w:r>
    </w:p>
    <w:p w14:paraId="3DE73569" w14:textId="77777777" w:rsidR="00897C10" w:rsidRPr="00565338" w:rsidRDefault="00897C10" w:rsidP="00897C10">
      <w:pPr>
        <w:pStyle w:val="Corptext9"/>
        <w:numPr>
          <w:ilvl w:val="0"/>
          <w:numId w:val="19"/>
        </w:numPr>
        <w:shd w:val="clear" w:color="auto" w:fill="auto"/>
        <w:tabs>
          <w:tab w:val="left" w:pos="1023"/>
        </w:tabs>
        <w:spacing w:before="0" w:after="0" w:line="240" w:lineRule="auto"/>
        <w:ind w:right="14"/>
        <w:jc w:val="both"/>
        <w:rPr>
          <w:rFonts w:asciiTheme="minorHAnsi" w:hAnsiTheme="minorHAnsi" w:cstheme="minorHAnsi"/>
          <w:sz w:val="24"/>
          <w:szCs w:val="24"/>
        </w:rPr>
      </w:pPr>
      <w:r w:rsidRPr="00565338">
        <w:rPr>
          <w:rFonts w:asciiTheme="minorHAnsi" w:hAnsiTheme="minorHAnsi" w:cstheme="minorHAnsi"/>
          <w:sz w:val="24"/>
          <w:szCs w:val="24"/>
        </w:rPr>
        <w:t>delegarea gestiunii serviciului de iluminat public către un operator privat licențiat</w:t>
      </w:r>
    </w:p>
    <w:p w14:paraId="69F8D3D6" w14:textId="77777777" w:rsidR="00897C10" w:rsidRPr="00565338" w:rsidRDefault="00897C10" w:rsidP="00897C10">
      <w:pPr>
        <w:pStyle w:val="Corptext9"/>
        <w:numPr>
          <w:ilvl w:val="0"/>
          <w:numId w:val="19"/>
        </w:numPr>
        <w:shd w:val="clear" w:color="auto" w:fill="auto"/>
        <w:tabs>
          <w:tab w:val="left" w:pos="1023"/>
        </w:tabs>
        <w:spacing w:before="0" w:after="0" w:line="240" w:lineRule="auto"/>
        <w:ind w:right="14"/>
        <w:jc w:val="both"/>
        <w:rPr>
          <w:rFonts w:asciiTheme="minorHAnsi" w:hAnsiTheme="minorHAnsi" w:cstheme="minorHAnsi"/>
          <w:sz w:val="24"/>
          <w:szCs w:val="24"/>
        </w:rPr>
      </w:pPr>
      <w:r w:rsidRPr="00565338">
        <w:rPr>
          <w:rFonts w:asciiTheme="minorHAnsi" w:hAnsiTheme="minorHAnsi" w:cstheme="minorHAnsi"/>
          <w:sz w:val="24"/>
          <w:szCs w:val="24"/>
        </w:rPr>
        <w:t xml:space="preserve">atribuirea a două contracte, de proiectare şi execuţie, conform opţiunii 1 de mai sus </w:t>
      </w:r>
    </w:p>
    <w:p w14:paraId="09E398A7" w14:textId="2AF2DF4D" w:rsidR="00897C10" w:rsidRPr="00565338" w:rsidRDefault="007C36DB" w:rsidP="00897C10">
      <w:pPr>
        <w:rPr>
          <w:rFonts w:asciiTheme="minorHAnsi" w:hAnsiTheme="minorHAnsi" w:cstheme="minorHAnsi"/>
          <w:szCs w:val="24"/>
        </w:rPr>
      </w:pPr>
      <w:r>
        <w:rPr>
          <w:rFonts w:asciiTheme="minorHAnsi" w:hAnsiTheme="minorHAnsi" w:cstheme="minorHAnsi"/>
          <w:szCs w:val="24"/>
        </w:rPr>
        <w:t>Măsura 6</w:t>
      </w:r>
      <w:r w:rsidR="00897C10" w:rsidRPr="00565338">
        <w:rPr>
          <w:rFonts w:asciiTheme="minorHAnsi" w:hAnsiTheme="minorHAnsi" w:cstheme="minorHAnsi"/>
          <w:szCs w:val="24"/>
        </w:rPr>
        <w:t>.</w:t>
      </w:r>
    </w:p>
    <w:p w14:paraId="7B640552" w14:textId="77777777" w:rsidR="00897C10" w:rsidRPr="00565338" w:rsidRDefault="00897C10" w:rsidP="00897C10">
      <w:pPr>
        <w:rPr>
          <w:rFonts w:asciiTheme="minorHAnsi" w:hAnsiTheme="minorHAnsi" w:cstheme="minorHAnsi"/>
          <w:szCs w:val="24"/>
        </w:rPr>
      </w:pPr>
      <w:r w:rsidRPr="00565338">
        <w:rPr>
          <w:rFonts w:asciiTheme="minorHAnsi" w:hAnsiTheme="minorHAnsi" w:cstheme="minorHAnsi"/>
          <w:szCs w:val="24"/>
        </w:rPr>
        <w:tab/>
        <w:t>Corecții și diseminarea rezultatelor</w:t>
      </w:r>
    </w:p>
    <w:p w14:paraId="472D2601" w14:textId="05001BD9" w:rsidR="00897C10" w:rsidRDefault="00897C10" w:rsidP="007C36DB">
      <w:pPr>
        <w:ind w:firstLine="720"/>
        <w:rPr>
          <w:rFonts w:asciiTheme="minorHAnsi" w:hAnsiTheme="minorHAnsi" w:cstheme="minorHAnsi"/>
          <w:szCs w:val="24"/>
        </w:rPr>
      </w:pPr>
      <w:r w:rsidRPr="00565338">
        <w:rPr>
          <w:rFonts w:asciiTheme="minorHAnsi" w:hAnsiTheme="minorHAnsi" w:cstheme="minorHAnsi"/>
          <w:szCs w:val="24"/>
        </w:rPr>
        <w:t>În Anexa 1 sunt redate calculele luminotehnice in varianta ipotetic extinsa si in varianta proiectata recomandata.</w:t>
      </w:r>
    </w:p>
    <w:p w14:paraId="013F5C3F" w14:textId="77777777" w:rsidR="00F36450" w:rsidRDefault="00F36450" w:rsidP="00F36450">
      <w:pPr>
        <w:rPr>
          <w:rFonts w:asciiTheme="minorHAnsi" w:hAnsiTheme="minorHAnsi" w:cstheme="minorHAnsi"/>
          <w:szCs w:val="24"/>
        </w:rPr>
      </w:pPr>
    </w:p>
    <w:tbl>
      <w:tblPr>
        <w:tblW w:w="9989" w:type="dxa"/>
        <w:tblInd w:w="-284" w:type="dxa"/>
        <w:tblLook w:val="04A0" w:firstRow="1" w:lastRow="0" w:firstColumn="1" w:lastColumn="0" w:noHBand="0" w:noVBand="1"/>
      </w:tblPr>
      <w:tblGrid>
        <w:gridCol w:w="1612"/>
        <w:gridCol w:w="4773"/>
        <w:gridCol w:w="1097"/>
        <w:gridCol w:w="1023"/>
        <w:gridCol w:w="1484"/>
      </w:tblGrid>
      <w:tr w:rsidR="00F36450" w:rsidRPr="00F36450" w14:paraId="44277AFB" w14:textId="77777777" w:rsidTr="00F36450">
        <w:trPr>
          <w:trHeight w:val="840"/>
        </w:trPr>
        <w:tc>
          <w:tcPr>
            <w:tcW w:w="9989" w:type="dxa"/>
            <w:gridSpan w:val="5"/>
            <w:tcBorders>
              <w:top w:val="nil"/>
              <w:left w:val="nil"/>
              <w:bottom w:val="nil"/>
              <w:right w:val="nil"/>
            </w:tcBorders>
            <w:shd w:val="clear" w:color="auto" w:fill="auto"/>
            <w:vAlign w:val="bottom"/>
            <w:hideMark/>
          </w:tcPr>
          <w:p w14:paraId="492FA706" w14:textId="77777777" w:rsidR="00F36450" w:rsidRPr="00F36450" w:rsidRDefault="00F36450" w:rsidP="00F36450">
            <w:pPr>
              <w:jc w:val="center"/>
              <w:rPr>
                <w:rFonts w:ascii="Arial" w:hAnsi="Arial" w:cs="Arial"/>
                <w:b/>
                <w:bCs/>
                <w:color w:val="000000"/>
                <w:sz w:val="32"/>
                <w:szCs w:val="32"/>
                <w:lang w:val="en-US"/>
              </w:rPr>
            </w:pPr>
            <w:r w:rsidRPr="00F36450">
              <w:rPr>
                <w:rFonts w:ascii="Arial" w:hAnsi="Arial" w:cs="Arial"/>
                <w:b/>
                <w:bCs/>
                <w:color w:val="000000"/>
                <w:sz w:val="32"/>
                <w:szCs w:val="32"/>
                <w:lang w:val="en-US"/>
              </w:rPr>
              <w:t>BILANTUL LUMINOTEHNIC - MUNICIPIUL SFANTU GHEORGHE - COMUNELE CHILIENI SI COSENI</w:t>
            </w:r>
          </w:p>
        </w:tc>
      </w:tr>
      <w:tr w:rsidR="00F36450" w:rsidRPr="00F36450" w14:paraId="1D9B6952" w14:textId="77777777" w:rsidTr="00F36450">
        <w:trPr>
          <w:trHeight w:val="310"/>
        </w:trPr>
        <w:tc>
          <w:tcPr>
            <w:tcW w:w="1612" w:type="dxa"/>
            <w:tcBorders>
              <w:top w:val="nil"/>
              <w:left w:val="nil"/>
              <w:bottom w:val="nil"/>
              <w:right w:val="nil"/>
            </w:tcBorders>
            <w:shd w:val="clear" w:color="auto" w:fill="auto"/>
            <w:vAlign w:val="bottom"/>
            <w:hideMark/>
          </w:tcPr>
          <w:p w14:paraId="39A5C068" w14:textId="77777777" w:rsidR="00F36450" w:rsidRPr="00F36450" w:rsidRDefault="00F36450" w:rsidP="00F36450">
            <w:pPr>
              <w:jc w:val="center"/>
              <w:rPr>
                <w:rFonts w:ascii="Arial" w:hAnsi="Arial" w:cs="Arial"/>
                <w:b/>
                <w:bCs/>
                <w:color w:val="000000"/>
                <w:sz w:val="32"/>
                <w:szCs w:val="32"/>
                <w:lang w:val="en-US"/>
              </w:rPr>
            </w:pPr>
          </w:p>
        </w:tc>
        <w:tc>
          <w:tcPr>
            <w:tcW w:w="4773" w:type="dxa"/>
            <w:tcBorders>
              <w:top w:val="nil"/>
              <w:left w:val="nil"/>
              <w:bottom w:val="nil"/>
              <w:right w:val="nil"/>
            </w:tcBorders>
            <w:shd w:val="clear" w:color="auto" w:fill="auto"/>
            <w:noWrap/>
            <w:vAlign w:val="bottom"/>
            <w:hideMark/>
          </w:tcPr>
          <w:p w14:paraId="26D32BBA" w14:textId="77777777" w:rsidR="00F36450" w:rsidRPr="00F36450" w:rsidRDefault="00F36450" w:rsidP="00F36450">
            <w:pPr>
              <w:rPr>
                <w:sz w:val="20"/>
                <w:lang w:val="en-US"/>
              </w:rPr>
            </w:pPr>
          </w:p>
        </w:tc>
        <w:tc>
          <w:tcPr>
            <w:tcW w:w="1097" w:type="dxa"/>
            <w:tcBorders>
              <w:top w:val="nil"/>
              <w:left w:val="nil"/>
              <w:bottom w:val="nil"/>
              <w:right w:val="nil"/>
            </w:tcBorders>
            <w:shd w:val="clear" w:color="auto" w:fill="auto"/>
            <w:noWrap/>
            <w:vAlign w:val="bottom"/>
            <w:hideMark/>
          </w:tcPr>
          <w:p w14:paraId="0E413F29" w14:textId="77777777" w:rsidR="00F36450" w:rsidRPr="00F36450" w:rsidRDefault="00F36450" w:rsidP="00F36450">
            <w:pPr>
              <w:rPr>
                <w:sz w:val="20"/>
                <w:lang w:val="en-US"/>
              </w:rPr>
            </w:pPr>
          </w:p>
        </w:tc>
        <w:tc>
          <w:tcPr>
            <w:tcW w:w="1023" w:type="dxa"/>
            <w:tcBorders>
              <w:top w:val="nil"/>
              <w:left w:val="nil"/>
              <w:bottom w:val="nil"/>
              <w:right w:val="nil"/>
            </w:tcBorders>
            <w:shd w:val="clear" w:color="auto" w:fill="auto"/>
            <w:noWrap/>
            <w:vAlign w:val="bottom"/>
            <w:hideMark/>
          </w:tcPr>
          <w:p w14:paraId="7820D165" w14:textId="77777777" w:rsidR="00F36450" w:rsidRPr="00F36450" w:rsidRDefault="00F36450" w:rsidP="00F36450">
            <w:pPr>
              <w:rPr>
                <w:sz w:val="20"/>
                <w:lang w:val="en-US"/>
              </w:rPr>
            </w:pPr>
          </w:p>
        </w:tc>
        <w:tc>
          <w:tcPr>
            <w:tcW w:w="1484" w:type="dxa"/>
            <w:tcBorders>
              <w:top w:val="nil"/>
              <w:left w:val="nil"/>
              <w:bottom w:val="nil"/>
              <w:right w:val="nil"/>
            </w:tcBorders>
            <w:shd w:val="clear" w:color="auto" w:fill="auto"/>
            <w:noWrap/>
            <w:vAlign w:val="bottom"/>
            <w:hideMark/>
          </w:tcPr>
          <w:p w14:paraId="1E0E172A" w14:textId="77777777" w:rsidR="00F36450" w:rsidRPr="00F36450" w:rsidRDefault="00F36450" w:rsidP="00F36450">
            <w:pPr>
              <w:rPr>
                <w:sz w:val="20"/>
                <w:lang w:val="en-US"/>
              </w:rPr>
            </w:pPr>
          </w:p>
        </w:tc>
      </w:tr>
      <w:tr w:rsidR="00F36450" w:rsidRPr="00F36450" w14:paraId="2A0265D4" w14:textId="77777777" w:rsidTr="00F36450">
        <w:trPr>
          <w:trHeight w:val="320"/>
        </w:trPr>
        <w:tc>
          <w:tcPr>
            <w:tcW w:w="1612" w:type="dxa"/>
            <w:tcBorders>
              <w:top w:val="nil"/>
              <w:left w:val="nil"/>
              <w:bottom w:val="nil"/>
              <w:right w:val="nil"/>
            </w:tcBorders>
            <w:shd w:val="clear" w:color="auto" w:fill="auto"/>
            <w:vAlign w:val="bottom"/>
            <w:hideMark/>
          </w:tcPr>
          <w:p w14:paraId="6E243811" w14:textId="77777777" w:rsidR="00F36450" w:rsidRPr="00F36450" w:rsidRDefault="00F36450" w:rsidP="00F36450">
            <w:pPr>
              <w:rPr>
                <w:sz w:val="20"/>
                <w:lang w:val="en-US"/>
              </w:rPr>
            </w:pPr>
          </w:p>
        </w:tc>
        <w:tc>
          <w:tcPr>
            <w:tcW w:w="4773" w:type="dxa"/>
            <w:tcBorders>
              <w:top w:val="nil"/>
              <w:left w:val="nil"/>
              <w:bottom w:val="nil"/>
              <w:right w:val="nil"/>
            </w:tcBorders>
            <w:shd w:val="clear" w:color="auto" w:fill="auto"/>
            <w:noWrap/>
            <w:vAlign w:val="bottom"/>
            <w:hideMark/>
          </w:tcPr>
          <w:p w14:paraId="7E87D6BD" w14:textId="77777777" w:rsidR="00F36450" w:rsidRPr="00F36450" w:rsidRDefault="00F36450" w:rsidP="00F36450">
            <w:pPr>
              <w:rPr>
                <w:sz w:val="20"/>
                <w:lang w:val="en-US"/>
              </w:rPr>
            </w:pPr>
          </w:p>
        </w:tc>
        <w:tc>
          <w:tcPr>
            <w:tcW w:w="1097" w:type="dxa"/>
            <w:tcBorders>
              <w:top w:val="nil"/>
              <w:left w:val="nil"/>
              <w:bottom w:val="nil"/>
              <w:right w:val="nil"/>
            </w:tcBorders>
            <w:shd w:val="clear" w:color="auto" w:fill="auto"/>
            <w:noWrap/>
            <w:vAlign w:val="bottom"/>
            <w:hideMark/>
          </w:tcPr>
          <w:p w14:paraId="3C460686" w14:textId="77777777" w:rsidR="00F36450" w:rsidRPr="00F36450" w:rsidRDefault="00F36450" w:rsidP="00F36450">
            <w:pPr>
              <w:rPr>
                <w:sz w:val="20"/>
                <w:lang w:val="en-US"/>
              </w:rPr>
            </w:pPr>
          </w:p>
        </w:tc>
        <w:tc>
          <w:tcPr>
            <w:tcW w:w="1023" w:type="dxa"/>
            <w:tcBorders>
              <w:top w:val="nil"/>
              <w:left w:val="nil"/>
              <w:bottom w:val="nil"/>
              <w:right w:val="nil"/>
            </w:tcBorders>
            <w:shd w:val="clear" w:color="auto" w:fill="auto"/>
            <w:noWrap/>
            <w:vAlign w:val="bottom"/>
            <w:hideMark/>
          </w:tcPr>
          <w:p w14:paraId="657511E0" w14:textId="77777777" w:rsidR="00F36450" w:rsidRPr="00F36450" w:rsidRDefault="00F36450" w:rsidP="00F36450">
            <w:pPr>
              <w:rPr>
                <w:sz w:val="20"/>
                <w:lang w:val="en-US"/>
              </w:rPr>
            </w:pPr>
          </w:p>
        </w:tc>
        <w:tc>
          <w:tcPr>
            <w:tcW w:w="1484" w:type="dxa"/>
            <w:tcBorders>
              <w:top w:val="nil"/>
              <w:left w:val="nil"/>
              <w:bottom w:val="nil"/>
              <w:right w:val="nil"/>
            </w:tcBorders>
            <w:shd w:val="clear" w:color="auto" w:fill="auto"/>
            <w:noWrap/>
            <w:vAlign w:val="bottom"/>
            <w:hideMark/>
          </w:tcPr>
          <w:p w14:paraId="573BBE5A" w14:textId="77777777" w:rsidR="00F36450" w:rsidRPr="00F36450" w:rsidRDefault="00F36450" w:rsidP="00F36450">
            <w:pPr>
              <w:rPr>
                <w:sz w:val="20"/>
                <w:lang w:val="en-US"/>
              </w:rPr>
            </w:pPr>
          </w:p>
        </w:tc>
      </w:tr>
      <w:tr w:rsidR="00F36450" w:rsidRPr="00F36450" w14:paraId="0E7774C8" w14:textId="77777777" w:rsidTr="00F36450">
        <w:trPr>
          <w:trHeight w:val="650"/>
        </w:trPr>
        <w:tc>
          <w:tcPr>
            <w:tcW w:w="1612" w:type="dxa"/>
            <w:tcBorders>
              <w:top w:val="single" w:sz="8" w:space="0" w:color="auto"/>
              <w:left w:val="single" w:sz="8" w:space="0" w:color="auto"/>
              <w:bottom w:val="single" w:sz="8" w:space="0" w:color="auto"/>
              <w:right w:val="nil"/>
            </w:tcBorders>
            <w:shd w:val="clear" w:color="auto" w:fill="auto"/>
            <w:vAlign w:val="bottom"/>
            <w:hideMark/>
          </w:tcPr>
          <w:p w14:paraId="39093568" w14:textId="77777777" w:rsidR="00F36450" w:rsidRPr="00F36450" w:rsidRDefault="00F36450" w:rsidP="00F36450">
            <w:pPr>
              <w:rPr>
                <w:rFonts w:ascii="Arial" w:hAnsi="Arial" w:cs="Arial"/>
                <w:color w:val="000000"/>
                <w:szCs w:val="24"/>
                <w:lang w:val="en-US"/>
              </w:rPr>
            </w:pPr>
            <w:r w:rsidRPr="00F36450">
              <w:rPr>
                <w:rFonts w:ascii="Arial" w:hAnsi="Arial" w:cs="Arial"/>
                <w:color w:val="000000"/>
                <w:szCs w:val="24"/>
                <w:lang w:val="en-US"/>
              </w:rPr>
              <w:t> </w:t>
            </w:r>
          </w:p>
        </w:tc>
        <w:tc>
          <w:tcPr>
            <w:tcW w:w="477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152A3E2" w14:textId="77777777" w:rsidR="00F36450" w:rsidRPr="00F36450" w:rsidRDefault="00F36450" w:rsidP="00F36450">
            <w:pPr>
              <w:rPr>
                <w:rFonts w:ascii="Arial" w:hAnsi="Arial" w:cs="Arial"/>
                <w:color w:val="000000"/>
                <w:szCs w:val="24"/>
                <w:lang w:val="en-US"/>
              </w:rPr>
            </w:pPr>
            <w:r w:rsidRPr="00F36450">
              <w:rPr>
                <w:rFonts w:ascii="Arial" w:hAnsi="Arial" w:cs="Arial"/>
                <w:color w:val="000000"/>
                <w:szCs w:val="24"/>
                <w:lang w:val="en-US"/>
              </w:rPr>
              <w:t> </w:t>
            </w:r>
          </w:p>
        </w:tc>
        <w:tc>
          <w:tcPr>
            <w:tcW w:w="1097" w:type="dxa"/>
            <w:tcBorders>
              <w:top w:val="single" w:sz="8" w:space="0" w:color="auto"/>
              <w:left w:val="nil"/>
              <w:bottom w:val="single" w:sz="8" w:space="0" w:color="auto"/>
              <w:right w:val="single" w:sz="8" w:space="0" w:color="auto"/>
            </w:tcBorders>
            <w:shd w:val="clear" w:color="auto" w:fill="auto"/>
            <w:noWrap/>
            <w:vAlign w:val="bottom"/>
            <w:hideMark/>
          </w:tcPr>
          <w:p w14:paraId="4A65EB6B" w14:textId="77777777" w:rsidR="00F36450" w:rsidRPr="00F36450" w:rsidRDefault="00F36450" w:rsidP="00F36450">
            <w:pPr>
              <w:rPr>
                <w:rFonts w:ascii="Arial" w:hAnsi="Arial" w:cs="Arial"/>
                <w:color w:val="000000"/>
                <w:szCs w:val="24"/>
                <w:lang w:val="en-US"/>
              </w:rPr>
            </w:pPr>
            <w:r w:rsidRPr="00F36450">
              <w:rPr>
                <w:rFonts w:ascii="Arial" w:hAnsi="Arial" w:cs="Arial"/>
                <w:color w:val="000000"/>
                <w:szCs w:val="24"/>
                <w:lang w:val="en-US"/>
              </w:rPr>
              <w:t> </w:t>
            </w:r>
          </w:p>
        </w:tc>
        <w:tc>
          <w:tcPr>
            <w:tcW w:w="1023" w:type="dxa"/>
            <w:tcBorders>
              <w:top w:val="single" w:sz="8" w:space="0" w:color="auto"/>
              <w:left w:val="nil"/>
              <w:bottom w:val="single" w:sz="8" w:space="0" w:color="auto"/>
              <w:right w:val="single" w:sz="4" w:space="0" w:color="auto"/>
            </w:tcBorders>
            <w:shd w:val="clear" w:color="auto" w:fill="auto"/>
            <w:vAlign w:val="center"/>
            <w:hideMark/>
          </w:tcPr>
          <w:p w14:paraId="43054B4D"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LOT 4</w:t>
            </w:r>
          </w:p>
        </w:tc>
        <w:tc>
          <w:tcPr>
            <w:tcW w:w="1484" w:type="dxa"/>
            <w:tcBorders>
              <w:top w:val="single" w:sz="8" w:space="0" w:color="auto"/>
              <w:left w:val="nil"/>
              <w:bottom w:val="single" w:sz="8" w:space="0" w:color="auto"/>
              <w:right w:val="single" w:sz="8" w:space="0" w:color="auto"/>
            </w:tcBorders>
            <w:shd w:val="clear" w:color="auto" w:fill="auto"/>
            <w:vAlign w:val="center"/>
            <w:hideMark/>
          </w:tcPr>
          <w:p w14:paraId="3D26A43C"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LOT 4 fotovoltaic</w:t>
            </w:r>
          </w:p>
        </w:tc>
      </w:tr>
      <w:tr w:rsidR="00F36450" w:rsidRPr="00F36450" w14:paraId="14838E03" w14:textId="77777777" w:rsidTr="00F36450">
        <w:trPr>
          <w:trHeight w:val="310"/>
        </w:trPr>
        <w:tc>
          <w:tcPr>
            <w:tcW w:w="1612" w:type="dxa"/>
            <w:vMerge w:val="restart"/>
            <w:tcBorders>
              <w:top w:val="nil"/>
              <w:left w:val="single" w:sz="8" w:space="0" w:color="auto"/>
              <w:bottom w:val="single" w:sz="4" w:space="0" w:color="auto"/>
              <w:right w:val="nil"/>
            </w:tcBorders>
            <w:shd w:val="clear" w:color="auto" w:fill="auto"/>
            <w:vAlign w:val="center"/>
            <w:hideMark/>
          </w:tcPr>
          <w:p w14:paraId="17C7CE1D"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Situatie existenta</w:t>
            </w: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673ADD83"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nu corespund SR 13201</w:t>
            </w:r>
          </w:p>
        </w:tc>
        <w:tc>
          <w:tcPr>
            <w:tcW w:w="1097" w:type="dxa"/>
            <w:tcBorders>
              <w:top w:val="nil"/>
              <w:left w:val="nil"/>
              <w:bottom w:val="single" w:sz="4" w:space="0" w:color="auto"/>
              <w:right w:val="single" w:sz="8" w:space="0" w:color="auto"/>
            </w:tcBorders>
            <w:shd w:val="clear" w:color="auto" w:fill="auto"/>
            <w:noWrap/>
            <w:vAlign w:val="center"/>
            <w:hideMark/>
          </w:tcPr>
          <w:p w14:paraId="5850E685"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nil"/>
              <w:left w:val="nil"/>
              <w:bottom w:val="single" w:sz="4" w:space="0" w:color="auto"/>
              <w:right w:val="single" w:sz="4" w:space="0" w:color="auto"/>
            </w:tcBorders>
            <w:shd w:val="clear" w:color="auto" w:fill="auto"/>
            <w:noWrap/>
            <w:vAlign w:val="bottom"/>
            <w:hideMark/>
          </w:tcPr>
          <w:p w14:paraId="32A866CA"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3.54</w:t>
            </w:r>
          </w:p>
        </w:tc>
        <w:tc>
          <w:tcPr>
            <w:tcW w:w="1484" w:type="dxa"/>
            <w:tcBorders>
              <w:top w:val="nil"/>
              <w:left w:val="nil"/>
              <w:bottom w:val="single" w:sz="4" w:space="0" w:color="auto"/>
              <w:right w:val="single" w:sz="8" w:space="0" w:color="auto"/>
            </w:tcBorders>
            <w:shd w:val="clear" w:color="auto" w:fill="auto"/>
            <w:noWrap/>
            <w:vAlign w:val="bottom"/>
            <w:hideMark/>
          </w:tcPr>
          <w:p w14:paraId="017C317F"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0.46</w:t>
            </w:r>
          </w:p>
        </w:tc>
      </w:tr>
      <w:tr w:rsidR="00F36450" w:rsidRPr="00F36450" w14:paraId="38848DC7" w14:textId="77777777" w:rsidTr="00F36450">
        <w:trPr>
          <w:trHeight w:val="310"/>
        </w:trPr>
        <w:tc>
          <w:tcPr>
            <w:tcW w:w="1612" w:type="dxa"/>
            <w:vMerge/>
            <w:tcBorders>
              <w:top w:val="nil"/>
              <w:left w:val="single" w:sz="8" w:space="0" w:color="auto"/>
              <w:bottom w:val="single" w:sz="4" w:space="0" w:color="auto"/>
              <w:right w:val="nil"/>
            </w:tcBorders>
            <w:vAlign w:val="center"/>
            <w:hideMark/>
          </w:tcPr>
          <w:p w14:paraId="15EBB766"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0EE78CC7"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corespund SR 13201</w:t>
            </w:r>
          </w:p>
        </w:tc>
        <w:tc>
          <w:tcPr>
            <w:tcW w:w="1097" w:type="dxa"/>
            <w:tcBorders>
              <w:top w:val="nil"/>
              <w:left w:val="nil"/>
              <w:bottom w:val="single" w:sz="4" w:space="0" w:color="auto"/>
              <w:right w:val="single" w:sz="8" w:space="0" w:color="auto"/>
            </w:tcBorders>
            <w:shd w:val="clear" w:color="auto" w:fill="auto"/>
            <w:noWrap/>
            <w:vAlign w:val="center"/>
            <w:hideMark/>
          </w:tcPr>
          <w:p w14:paraId="6410596A"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nil"/>
              <w:left w:val="nil"/>
              <w:bottom w:val="single" w:sz="4" w:space="0" w:color="auto"/>
              <w:right w:val="single" w:sz="4" w:space="0" w:color="auto"/>
            </w:tcBorders>
            <w:shd w:val="clear" w:color="auto" w:fill="auto"/>
            <w:noWrap/>
            <w:vAlign w:val="bottom"/>
            <w:hideMark/>
          </w:tcPr>
          <w:p w14:paraId="624312A8"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4.70</w:t>
            </w:r>
          </w:p>
        </w:tc>
        <w:tc>
          <w:tcPr>
            <w:tcW w:w="1484" w:type="dxa"/>
            <w:tcBorders>
              <w:top w:val="nil"/>
              <w:left w:val="nil"/>
              <w:bottom w:val="single" w:sz="4" w:space="0" w:color="auto"/>
              <w:right w:val="single" w:sz="8" w:space="0" w:color="auto"/>
            </w:tcBorders>
            <w:shd w:val="clear" w:color="auto" w:fill="auto"/>
            <w:noWrap/>
            <w:vAlign w:val="bottom"/>
            <w:hideMark/>
          </w:tcPr>
          <w:p w14:paraId="422FA2C7"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r>
      <w:tr w:rsidR="00F36450" w:rsidRPr="00F36450" w14:paraId="2FB13131" w14:textId="77777777" w:rsidTr="00F36450">
        <w:trPr>
          <w:trHeight w:val="320"/>
        </w:trPr>
        <w:tc>
          <w:tcPr>
            <w:tcW w:w="1612" w:type="dxa"/>
            <w:vMerge/>
            <w:tcBorders>
              <w:top w:val="nil"/>
              <w:left w:val="single" w:sz="8" w:space="0" w:color="auto"/>
              <w:bottom w:val="single" w:sz="4" w:space="0" w:color="auto"/>
              <w:right w:val="nil"/>
            </w:tcBorders>
            <w:vAlign w:val="center"/>
            <w:hideMark/>
          </w:tcPr>
          <w:p w14:paraId="503FCAD5"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3A55286B"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De - indicator</w:t>
            </w:r>
          </w:p>
        </w:tc>
        <w:tc>
          <w:tcPr>
            <w:tcW w:w="1097" w:type="dxa"/>
            <w:tcBorders>
              <w:top w:val="nil"/>
              <w:left w:val="nil"/>
              <w:bottom w:val="single" w:sz="4" w:space="0" w:color="auto"/>
              <w:right w:val="single" w:sz="8" w:space="0" w:color="auto"/>
            </w:tcBorders>
            <w:shd w:val="clear" w:color="auto" w:fill="auto"/>
            <w:noWrap/>
            <w:vAlign w:val="center"/>
            <w:hideMark/>
          </w:tcPr>
          <w:p w14:paraId="6FFC5EF2"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kWh/m2</w:t>
            </w:r>
          </w:p>
        </w:tc>
        <w:tc>
          <w:tcPr>
            <w:tcW w:w="1023" w:type="dxa"/>
            <w:tcBorders>
              <w:top w:val="nil"/>
              <w:left w:val="nil"/>
              <w:bottom w:val="single" w:sz="4" w:space="0" w:color="auto"/>
              <w:right w:val="single" w:sz="4" w:space="0" w:color="auto"/>
            </w:tcBorders>
            <w:shd w:val="clear" w:color="auto" w:fill="auto"/>
            <w:noWrap/>
            <w:vAlign w:val="bottom"/>
            <w:hideMark/>
          </w:tcPr>
          <w:p w14:paraId="3FD34E18"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1.21</w:t>
            </w:r>
          </w:p>
        </w:tc>
        <w:tc>
          <w:tcPr>
            <w:tcW w:w="1484" w:type="dxa"/>
            <w:tcBorders>
              <w:top w:val="nil"/>
              <w:left w:val="nil"/>
              <w:bottom w:val="single" w:sz="4" w:space="0" w:color="auto"/>
              <w:right w:val="single" w:sz="8" w:space="0" w:color="auto"/>
            </w:tcBorders>
            <w:shd w:val="clear" w:color="auto" w:fill="auto"/>
            <w:noWrap/>
            <w:vAlign w:val="bottom"/>
            <w:hideMark/>
          </w:tcPr>
          <w:p w14:paraId="2867C304"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r>
      <w:tr w:rsidR="00F36450" w:rsidRPr="00F36450" w14:paraId="2D4FC5D4" w14:textId="77777777" w:rsidTr="00F36450">
        <w:trPr>
          <w:trHeight w:val="310"/>
        </w:trPr>
        <w:tc>
          <w:tcPr>
            <w:tcW w:w="1612" w:type="dxa"/>
            <w:vMerge w:val="restart"/>
            <w:tcBorders>
              <w:top w:val="single" w:sz="8" w:space="0" w:color="auto"/>
              <w:left w:val="single" w:sz="8" w:space="0" w:color="auto"/>
              <w:bottom w:val="single" w:sz="4" w:space="0" w:color="auto"/>
              <w:right w:val="nil"/>
            </w:tcBorders>
            <w:shd w:val="clear" w:color="auto" w:fill="auto"/>
            <w:vAlign w:val="center"/>
            <w:hideMark/>
          </w:tcPr>
          <w:p w14:paraId="3BB8FC3E"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Situatie ipotetic extinsa</w:t>
            </w:r>
          </w:p>
        </w:tc>
        <w:tc>
          <w:tcPr>
            <w:tcW w:w="477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2B1AF63"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nu corespund SR 13201</w:t>
            </w:r>
          </w:p>
        </w:tc>
        <w:tc>
          <w:tcPr>
            <w:tcW w:w="1097" w:type="dxa"/>
            <w:tcBorders>
              <w:top w:val="single" w:sz="8" w:space="0" w:color="auto"/>
              <w:left w:val="nil"/>
              <w:bottom w:val="single" w:sz="4" w:space="0" w:color="auto"/>
              <w:right w:val="single" w:sz="8" w:space="0" w:color="auto"/>
            </w:tcBorders>
            <w:shd w:val="clear" w:color="auto" w:fill="auto"/>
            <w:noWrap/>
            <w:vAlign w:val="center"/>
            <w:hideMark/>
          </w:tcPr>
          <w:p w14:paraId="35A25324"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single" w:sz="8" w:space="0" w:color="auto"/>
              <w:left w:val="nil"/>
              <w:bottom w:val="single" w:sz="4" w:space="0" w:color="auto"/>
              <w:right w:val="single" w:sz="4" w:space="0" w:color="auto"/>
            </w:tcBorders>
            <w:shd w:val="clear" w:color="auto" w:fill="auto"/>
            <w:noWrap/>
            <w:vAlign w:val="bottom"/>
            <w:hideMark/>
          </w:tcPr>
          <w:p w14:paraId="2F5C4E51"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3.54</w:t>
            </w:r>
          </w:p>
        </w:tc>
        <w:tc>
          <w:tcPr>
            <w:tcW w:w="1484" w:type="dxa"/>
            <w:tcBorders>
              <w:top w:val="single" w:sz="8" w:space="0" w:color="auto"/>
              <w:left w:val="nil"/>
              <w:bottom w:val="single" w:sz="4" w:space="0" w:color="auto"/>
              <w:right w:val="single" w:sz="8" w:space="0" w:color="auto"/>
            </w:tcBorders>
            <w:shd w:val="clear" w:color="auto" w:fill="auto"/>
            <w:noWrap/>
            <w:vAlign w:val="bottom"/>
            <w:hideMark/>
          </w:tcPr>
          <w:p w14:paraId="033542C9"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0.46</w:t>
            </w:r>
          </w:p>
        </w:tc>
      </w:tr>
      <w:tr w:rsidR="00F36450" w:rsidRPr="00F36450" w14:paraId="096E890F" w14:textId="77777777" w:rsidTr="00F36450">
        <w:trPr>
          <w:trHeight w:val="310"/>
        </w:trPr>
        <w:tc>
          <w:tcPr>
            <w:tcW w:w="1612" w:type="dxa"/>
            <w:vMerge/>
            <w:tcBorders>
              <w:top w:val="single" w:sz="8" w:space="0" w:color="auto"/>
              <w:left w:val="single" w:sz="8" w:space="0" w:color="auto"/>
              <w:bottom w:val="single" w:sz="4" w:space="0" w:color="auto"/>
              <w:right w:val="nil"/>
            </w:tcBorders>
            <w:vAlign w:val="center"/>
            <w:hideMark/>
          </w:tcPr>
          <w:p w14:paraId="68652152"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0ABC2654"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corespund SR 13201</w:t>
            </w:r>
          </w:p>
        </w:tc>
        <w:tc>
          <w:tcPr>
            <w:tcW w:w="1097" w:type="dxa"/>
            <w:tcBorders>
              <w:top w:val="nil"/>
              <w:left w:val="nil"/>
              <w:bottom w:val="single" w:sz="4" w:space="0" w:color="auto"/>
              <w:right w:val="single" w:sz="8" w:space="0" w:color="auto"/>
            </w:tcBorders>
            <w:shd w:val="clear" w:color="auto" w:fill="auto"/>
            <w:noWrap/>
            <w:vAlign w:val="center"/>
            <w:hideMark/>
          </w:tcPr>
          <w:p w14:paraId="6F170854"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nil"/>
              <w:left w:val="nil"/>
              <w:bottom w:val="single" w:sz="4" w:space="0" w:color="auto"/>
              <w:right w:val="single" w:sz="4" w:space="0" w:color="auto"/>
            </w:tcBorders>
            <w:shd w:val="clear" w:color="auto" w:fill="auto"/>
            <w:noWrap/>
            <w:vAlign w:val="bottom"/>
            <w:hideMark/>
          </w:tcPr>
          <w:p w14:paraId="61A777F9"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4.70</w:t>
            </w:r>
          </w:p>
        </w:tc>
        <w:tc>
          <w:tcPr>
            <w:tcW w:w="1484" w:type="dxa"/>
            <w:tcBorders>
              <w:top w:val="nil"/>
              <w:left w:val="nil"/>
              <w:bottom w:val="single" w:sz="4" w:space="0" w:color="auto"/>
              <w:right w:val="single" w:sz="8" w:space="0" w:color="auto"/>
            </w:tcBorders>
            <w:shd w:val="clear" w:color="auto" w:fill="auto"/>
            <w:noWrap/>
            <w:vAlign w:val="bottom"/>
            <w:hideMark/>
          </w:tcPr>
          <w:p w14:paraId="70B2763A"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r>
      <w:tr w:rsidR="00F36450" w:rsidRPr="00F36450" w14:paraId="424439AB" w14:textId="77777777" w:rsidTr="00F36450">
        <w:trPr>
          <w:trHeight w:val="320"/>
        </w:trPr>
        <w:tc>
          <w:tcPr>
            <w:tcW w:w="1612" w:type="dxa"/>
            <w:vMerge/>
            <w:tcBorders>
              <w:top w:val="single" w:sz="8" w:space="0" w:color="auto"/>
              <w:left w:val="single" w:sz="8" w:space="0" w:color="auto"/>
              <w:bottom w:val="single" w:sz="4" w:space="0" w:color="auto"/>
              <w:right w:val="nil"/>
            </w:tcBorders>
            <w:vAlign w:val="center"/>
            <w:hideMark/>
          </w:tcPr>
          <w:p w14:paraId="708CACD5"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5FCF63E8"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De - indicator</w:t>
            </w:r>
          </w:p>
        </w:tc>
        <w:tc>
          <w:tcPr>
            <w:tcW w:w="1097" w:type="dxa"/>
            <w:tcBorders>
              <w:top w:val="nil"/>
              <w:left w:val="nil"/>
              <w:bottom w:val="single" w:sz="4" w:space="0" w:color="auto"/>
              <w:right w:val="single" w:sz="8" w:space="0" w:color="auto"/>
            </w:tcBorders>
            <w:shd w:val="clear" w:color="auto" w:fill="auto"/>
            <w:noWrap/>
            <w:vAlign w:val="center"/>
            <w:hideMark/>
          </w:tcPr>
          <w:p w14:paraId="3238B74A"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kWh/m2</w:t>
            </w:r>
          </w:p>
        </w:tc>
        <w:tc>
          <w:tcPr>
            <w:tcW w:w="1023" w:type="dxa"/>
            <w:tcBorders>
              <w:top w:val="nil"/>
              <w:left w:val="nil"/>
              <w:bottom w:val="single" w:sz="4" w:space="0" w:color="auto"/>
              <w:right w:val="single" w:sz="4" w:space="0" w:color="auto"/>
            </w:tcBorders>
            <w:shd w:val="clear" w:color="auto" w:fill="auto"/>
            <w:noWrap/>
            <w:vAlign w:val="bottom"/>
            <w:hideMark/>
          </w:tcPr>
          <w:p w14:paraId="44DC5CF6"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2.67</w:t>
            </w:r>
          </w:p>
        </w:tc>
        <w:tc>
          <w:tcPr>
            <w:tcW w:w="1484" w:type="dxa"/>
            <w:tcBorders>
              <w:top w:val="nil"/>
              <w:left w:val="nil"/>
              <w:bottom w:val="single" w:sz="4" w:space="0" w:color="auto"/>
              <w:right w:val="single" w:sz="8" w:space="0" w:color="auto"/>
            </w:tcBorders>
            <w:shd w:val="clear" w:color="auto" w:fill="auto"/>
            <w:noWrap/>
            <w:vAlign w:val="bottom"/>
            <w:hideMark/>
          </w:tcPr>
          <w:p w14:paraId="54E7235B"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1.07</w:t>
            </w:r>
          </w:p>
        </w:tc>
      </w:tr>
      <w:tr w:rsidR="00F36450" w:rsidRPr="00F36450" w14:paraId="5262C599" w14:textId="77777777" w:rsidTr="00F36450">
        <w:trPr>
          <w:trHeight w:val="310"/>
        </w:trPr>
        <w:tc>
          <w:tcPr>
            <w:tcW w:w="1612" w:type="dxa"/>
            <w:vMerge w:val="restart"/>
            <w:tcBorders>
              <w:top w:val="single" w:sz="8" w:space="0" w:color="auto"/>
              <w:left w:val="single" w:sz="8" w:space="0" w:color="auto"/>
              <w:bottom w:val="single" w:sz="4" w:space="0" w:color="auto"/>
              <w:right w:val="nil"/>
            </w:tcBorders>
            <w:shd w:val="clear" w:color="auto" w:fill="auto"/>
            <w:vAlign w:val="center"/>
            <w:hideMark/>
          </w:tcPr>
          <w:p w14:paraId="4E652645"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 xml:space="preserve">Situatie proiectata - scenariul 2 </w:t>
            </w:r>
          </w:p>
        </w:tc>
        <w:tc>
          <w:tcPr>
            <w:tcW w:w="477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979F40B"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nu corespund SR 13201</w:t>
            </w:r>
          </w:p>
        </w:tc>
        <w:tc>
          <w:tcPr>
            <w:tcW w:w="1097" w:type="dxa"/>
            <w:tcBorders>
              <w:top w:val="single" w:sz="8" w:space="0" w:color="auto"/>
              <w:left w:val="nil"/>
              <w:bottom w:val="single" w:sz="4" w:space="0" w:color="auto"/>
              <w:right w:val="single" w:sz="8" w:space="0" w:color="auto"/>
            </w:tcBorders>
            <w:shd w:val="clear" w:color="auto" w:fill="auto"/>
            <w:noWrap/>
            <w:vAlign w:val="center"/>
            <w:hideMark/>
          </w:tcPr>
          <w:p w14:paraId="76940EB4"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single" w:sz="8" w:space="0" w:color="auto"/>
              <w:left w:val="nil"/>
              <w:bottom w:val="single" w:sz="4" w:space="0" w:color="auto"/>
              <w:right w:val="single" w:sz="4" w:space="0" w:color="auto"/>
            </w:tcBorders>
            <w:shd w:val="clear" w:color="auto" w:fill="auto"/>
            <w:noWrap/>
            <w:vAlign w:val="bottom"/>
            <w:hideMark/>
          </w:tcPr>
          <w:p w14:paraId="2904FEE3"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c>
          <w:tcPr>
            <w:tcW w:w="1484" w:type="dxa"/>
            <w:tcBorders>
              <w:top w:val="single" w:sz="8" w:space="0" w:color="auto"/>
              <w:left w:val="nil"/>
              <w:bottom w:val="single" w:sz="4" w:space="0" w:color="auto"/>
              <w:right w:val="single" w:sz="8" w:space="0" w:color="auto"/>
            </w:tcBorders>
            <w:shd w:val="clear" w:color="auto" w:fill="auto"/>
            <w:noWrap/>
            <w:vAlign w:val="bottom"/>
            <w:hideMark/>
          </w:tcPr>
          <w:p w14:paraId="3FB308BB"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r>
      <w:tr w:rsidR="00F36450" w:rsidRPr="00F36450" w14:paraId="1A4DA61B" w14:textId="77777777" w:rsidTr="00F36450">
        <w:trPr>
          <w:trHeight w:val="310"/>
        </w:trPr>
        <w:tc>
          <w:tcPr>
            <w:tcW w:w="1612" w:type="dxa"/>
            <w:vMerge/>
            <w:tcBorders>
              <w:top w:val="single" w:sz="8" w:space="0" w:color="auto"/>
              <w:left w:val="single" w:sz="8" w:space="0" w:color="auto"/>
              <w:bottom w:val="single" w:sz="4" w:space="0" w:color="auto"/>
              <w:right w:val="nil"/>
            </w:tcBorders>
            <w:vAlign w:val="center"/>
            <w:hideMark/>
          </w:tcPr>
          <w:p w14:paraId="32436C5A"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5FA09681"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corespund SR 13201</w:t>
            </w:r>
          </w:p>
        </w:tc>
        <w:tc>
          <w:tcPr>
            <w:tcW w:w="1097" w:type="dxa"/>
            <w:tcBorders>
              <w:top w:val="nil"/>
              <w:left w:val="nil"/>
              <w:bottom w:val="single" w:sz="4" w:space="0" w:color="auto"/>
              <w:right w:val="single" w:sz="8" w:space="0" w:color="auto"/>
            </w:tcBorders>
            <w:shd w:val="clear" w:color="auto" w:fill="auto"/>
            <w:noWrap/>
            <w:vAlign w:val="center"/>
            <w:hideMark/>
          </w:tcPr>
          <w:p w14:paraId="2EBABC97"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nil"/>
              <w:left w:val="nil"/>
              <w:bottom w:val="single" w:sz="4" w:space="0" w:color="auto"/>
              <w:right w:val="single" w:sz="4" w:space="0" w:color="auto"/>
            </w:tcBorders>
            <w:shd w:val="clear" w:color="auto" w:fill="auto"/>
            <w:noWrap/>
            <w:vAlign w:val="bottom"/>
            <w:hideMark/>
          </w:tcPr>
          <w:p w14:paraId="4CE1ABA5"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8.23</w:t>
            </w:r>
          </w:p>
        </w:tc>
        <w:tc>
          <w:tcPr>
            <w:tcW w:w="1484" w:type="dxa"/>
            <w:tcBorders>
              <w:top w:val="nil"/>
              <w:left w:val="nil"/>
              <w:bottom w:val="single" w:sz="4" w:space="0" w:color="auto"/>
              <w:right w:val="single" w:sz="8" w:space="0" w:color="auto"/>
            </w:tcBorders>
            <w:shd w:val="clear" w:color="auto" w:fill="auto"/>
            <w:noWrap/>
            <w:vAlign w:val="bottom"/>
            <w:hideMark/>
          </w:tcPr>
          <w:p w14:paraId="0882BB07"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0.46</w:t>
            </w:r>
          </w:p>
        </w:tc>
      </w:tr>
      <w:tr w:rsidR="00F36450" w:rsidRPr="00F36450" w14:paraId="0E90DD5B" w14:textId="77777777" w:rsidTr="00F36450">
        <w:trPr>
          <w:trHeight w:val="320"/>
        </w:trPr>
        <w:tc>
          <w:tcPr>
            <w:tcW w:w="1612" w:type="dxa"/>
            <w:vMerge/>
            <w:tcBorders>
              <w:top w:val="single" w:sz="8" w:space="0" w:color="auto"/>
              <w:left w:val="single" w:sz="8" w:space="0" w:color="auto"/>
              <w:bottom w:val="single" w:sz="4" w:space="0" w:color="auto"/>
              <w:right w:val="nil"/>
            </w:tcBorders>
            <w:vAlign w:val="center"/>
            <w:hideMark/>
          </w:tcPr>
          <w:p w14:paraId="2FEA13E1"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42096FD0"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De - indicator</w:t>
            </w:r>
          </w:p>
        </w:tc>
        <w:tc>
          <w:tcPr>
            <w:tcW w:w="1097" w:type="dxa"/>
            <w:tcBorders>
              <w:top w:val="nil"/>
              <w:left w:val="nil"/>
              <w:bottom w:val="single" w:sz="4" w:space="0" w:color="auto"/>
              <w:right w:val="single" w:sz="8" w:space="0" w:color="auto"/>
            </w:tcBorders>
            <w:shd w:val="clear" w:color="auto" w:fill="auto"/>
            <w:noWrap/>
            <w:vAlign w:val="center"/>
            <w:hideMark/>
          </w:tcPr>
          <w:p w14:paraId="7F134691"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kWh/m2</w:t>
            </w:r>
          </w:p>
        </w:tc>
        <w:tc>
          <w:tcPr>
            <w:tcW w:w="1023" w:type="dxa"/>
            <w:tcBorders>
              <w:top w:val="nil"/>
              <w:left w:val="nil"/>
              <w:bottom w:val="single" w:sz="4" w:space="0" w:color="auto"/>
              <w:right w:val="single" w:sz="4" w:space="0" w:color="auto"/>
            </w:tcBorders>
            <w:shd w:val="clear" w:color="auto" w:fill="auto"/>
            <w:noWrap/>
            <w:vAlign w:val="bottom"/>
            <w:hideMark/>
          </w:tcPr>
          <w:p w14:paraId="218717DF"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1.66</w:t>
            </w:r>
          </w:p>
        </w:tc>
        <w:tc>
          <w:tcPr>
            <w:tcW w:w="1484" w:type="dxa"/>
            <w:tcBorders>
              <w:top w:val="nil"/>
              <w:left w:val="nil"/>
              <w:bottom w:val="single" w:sz="4" w:space="0" w:color="auto"/>
              <w:right w:val="single" w:sz="8" w:space="0" w:color="auto"/>
            </w:tcBorders>
            <w:shd w:val="clear" w:color="auto" w:fill="auto"/>
            <w:noWrap/>
            <w:vAlign w:val="bottom"/>
            <w:hideMark/>
          </w:tcPr>
          <w:p w14:paraId="56AB8EC4"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1.02</w:t>
            </w:r>
          </w:p>
        </w:tc>
      </w:tr>
      <w:tr w:rsidR="00F36450" w:rsidRPr="00F36450" w14:paraId="69628DD2" w14:textId="77777777" w:rsidTr="00F36450">
        <w:trPr>
          <w:trHeight w:val="310"/>
        </w:trPr>
        <w:tc>
          <w:tcPr>
            <w:tcW w:w="1612" w:type="dxa"/>
            <w:vMerge w:val="restart"/>
            <w:tcBorders>
              <w:top w:val="single" w:sz="8" w:space="0" w:color="auto"/>
              <w:left w:val="single" w:sz="8" w:space="0" w:color="auto"/>
              <w:bottom w:val="single" w:sz="8" w:space="0" w:color="000000"/>
              <w:right w:val="nil"/>
            </w:tcBorders>
            <w:shd w:val="clear" w:color="auto" w:fill="auto"/>
            <w:vAlign w:val="center"/>
            <w:hideMark/>
          </w:tcPr>
          <w:p w14:paraId="6688B1F7"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Situatie proiectata - scenariul 1 - recomandat</w:t>
            </w:r>
          </w:p>
        </w:tc>
        <w:tc>
          <w:tcPr>
            <w:tcW w:w="477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203CA1"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nu corespund SR 13201</w:t>
            </w:r>
          </w:p>
        </w:tc>
        <w:tc>
          <w:tcPr>
            <w:tcW w:w="1097" w:type="dxa"/>
            <w:tcBorders>
              <w:top w:val="single" w:sz="8" w:space="0" w:color="auto"/>
              <w:left w:val="nil"/>
              <w:bottom w:val="single" w:sz="4" w:space="0" w:color="auto"/>
              <w:right w:val="single" w:sz="8" w:space="0" w:color="auto"/>
            </w:tcBorders>
            <w:shd w:val="clear" w:color="auto" w:fill="auto"/>
            <w:noWrap/>
            <w:vAlign w:val="center"/>
            <w:hideMark/>
          </w:tcPr>
          <w:p w14:paraId="60C2B58B"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single" w:sz="8" w:space="0" w:color="auto"/>
              <w:left w:val="nil"/>
              <w:bottom w:val="single" w:sz="4" w:space="0" w:color="auto"/>
              <w:right w:val="single" w:sz="4" w:space="0" w:color="auto"/>
            </w:tcBorders>
            <w:shd w:val="clear" w:color="auto" w:fill="auto"/>
            <w:noWrap/>
            <w:vAlign w:val="bottom"/>
            <w:hideMark/>
          </w:tcPr>
          <w:p w14:paraId="28BB7329"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c>
          <w:tcPr>
            <w:tcW w:w="1484" w:type="dxa"/>
            <w:tcBorders>
              <w:top w:val="single" w:sz="8" w:space="0" w:color="auto"/>
              <w:left w:val="nil"/>
              <w:bottom w:val="single" w:sz="4" w:space="0" w:color="auto"/>
              <w:right w:val="single" w:sz="8" w:space="0" w:color="auto"/>
            </w:tcBorders>
            <w:shd w:val="clear" w:color="auto" w:fill="auto"/>
            <w:noWrap/>
            <w:vAlign w:val="bottom"/>
            <w:hideMark/>
          </w:tcPr>
          <w:p w14:paraId="3A3DA152"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0.00</w:t>
            </w:r>
          </w:p>
        </w:tc>
      </w:tr>
      <w:tr w:rsidR="00F36450" w:rsidRPr="00F36450" w14:paraId="2B442133" w14:textId="77777777" w:rsidTr="00F36450">
        <w:trPr>
          <w:trHeight w:val="310"/>
        </w:trPr>
        <w:tc>
          <w:tcPr>
            <w:tcW w:w="1612" w:type="dxa"/>
            <w:vMerge/>
            <w:tcBorders>
              <w:top w:val="single" w:sz="8" w:space="0" w:color="auto"/>
              <w:left w:val="single" w:sz="8" w:space="0" w:color="auto"/>
              <w:bottom w:val="single" w:sz="8" w:space="0" w:color="000000"/>
              <w:right w:val="nil"/>
            </w:tcBorders>
            <w:vAlign w:val="center"/>
            <w:hideMark/>
          </w:tcPr>
          <w:p w14:paraId="04E792A0"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4" w:space="0" w:color="auto"/>
              <w:right w:val="single" w:sz="4" w:space="0" w:color="auto"/>
            </w:tcBorders>
            <w:shd w:val="clear" w:color="auto" w:fill="auto"/>
            <w:noWrap/>
            <w:vAlign w:val="center"/>
            <w:hideMark/>
          </w:tcPr>
          <w:p w14:paraId="42F0B5BA"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Lungime strazi ce corespund SR 13201</w:t>
            </w:r>
          </w:p>
        </w:tc>
        <w:tc>
          <w:tcPr>
            <w:tcW w:w="1097" w:type="dxa"/>
            <w:tcBorders>
              <w:top w:val="nil"/>
              <w:left w:val="nil"/>
              <w:bottom w:val="single" w:sz="4" w:space="0" w:color="auto"/>
              <w:right w:val="single" w:sz="8" w:space="0" w:color="auto"/>
            </w:tcBorders>
            <w:shd w:val="clear" w:color="auto" w:fill="auto"/>
            <w:noWrap/>
            <w:vAlign w:val="center"/>
            <w:hideMark/>
          </w:tcPr>
          <w:p w14:paraId="277883DA"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km</w:t>
            </w:r>
          </w:p>
        </w:tc>
        <w:tc>
          <w:tcPr>
            <w:tcW w:w="1023" w:type="dxa"/>
            <w:tcBorders>
              <w:top w:val="nil"/>
              <w:left w:val="nil"/>
              <w:bottom w:val="single" w:sz="4" w:space="0" w:color="auto"/>
              <w:right w:val="single" w:sz="4" w:space="0" w:color="auto"/>
            </w:tcBorders>
            <w:shd w:val="clear" w:color="auto" w:fill="auto"/>
            <w:noWrap/>
            <w:vAlign w:val="bottom"/>
            <w:hideMark/>
          </w:tcPr>
          <w:p w14:paraId="55670F85"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8.23</w:t>
            </w:r>
          </w:p>
        </w:tc>
        <w:tc>
          <w:tcPr>
            <w:tcW w:w="1484" w:type="dxa"/>
            <w:tcBorders>
              <w:top w:val="nil"/>
              <w:left w:val="nil"/>
              <w:bottom w:val="single" w:sz="4" w:space="0" w:color="auto"/>
              <w:right w:val="single" w:sz="8" w:space="0" w:color="auto"/>
            </w:tcBorders>
            <w:shd w:val="clear" w:color="auto" w:fill="auto"/>
            <w:noWrap/>
            <w:vAlign w:val="bottom"/>
            <w:hideMark/>
          </w:tcPr>
          <w:p w14:paraId="6DCB4C89" w14:textId="77777777" w:rsidR="00F36450" w:rsidRPr="00F36450" w:rsidRDefault="00F36450" w:rsidP="00F36450">
            <w:pPr>
              <w:jc w:val="right"/>
              <w:rPr>
                <w:rFonts w:ascii="Arial" w:hAnsi="Arial" w:cs="Arial"/>
                <w:color w:val="000000"/>
                <w:szCs w:val="24"/>
                <w:lang w:val="en-US"/>
              </w:rPr>
            </w:pPr>
            <w:r w:rsidRPr="00F36450">
              <w:rPr>
                <w:rFonts w:ascii="Arial" w:hAnsi="Arial" w:cs="Arial"/>
                <w:color w:val="000000"/>
                <w:szCs w:val="24"/>
                <w:lang w:val="en-US"/>
              </w:rPr>
              <w:t>0.46</w:t>
            </w:r>
          </w:p>
        </w:tc>
      </w:tr>
      <w:tr w:rsidR="00F36450" w:rsidRPr="00F36450" w14:paraId="2C773C11" w14:textId="77777777" w:rsidTr="00F36450">
        <w:trPr>
          <w:trHeight w:val="320"/>
        </w:trPr>
        <w:tc>
          <w:tcPr>
            <w:tcW w:w="1612" w:type="dxa"/>
            <w:vMerge/>
            <w:tcBorders>
              <w:top w:val="single" w:sz="8" w:space="0" w:color="auto"/>
              <w:left w:val="single" w:sz="8" w:space="0" w:color="auto"/>
              <w:bottom w:val="single" w:sz="8" w:space="0" w:color="000000"/>
              <w:right w:val="nil"/>
            </w:tcBorders>
            <w:vAlign w:val="center"/>
            <w:hideMark/>
          </w:tcPr>
          <w:p w14:paraId="6FBA7E10" w14:textId="77777777" w:rsidR="00F36450" w:rsidRPr="00F36450" w:rsidRDefault="00F36450" w:rsidP="00F36450">
            <w:pPr>
              <w:rPr>
                <w:rFonts w:ascii="Arial" w:hAnsi="Arial" w:cs="Arial"/>
                <w:color w:val="000000"/>
                <w:szCs w:val="24"/>
                <w:lang w:val="en-US"/>
              </w:rPr>
            </w:pPr>
          </w:p>
        </w:tc>
        <w:tc>
          <w:tcPr>
            <w:tcW w:w="4773" w:type="dxa"/>
            <w:tcBorders>
              <w:top w:val="nil"/>
              <w:left w:val="single" w:sz="8" w:space="0" w:color="auto"/>
              <w:bottom w:val="single" w:sz="8" w:space="0" w:color="auto"/>
              <w:right w:val="single" w:sz="4" w:space="0" w:color="auto"/>
            </w:tcBorders>
            <w:shd w:val="clear" w:color="auto" w:fill="auto"/>
            <w:noWrap/>
            <w:vAlign w:val="center"/>
            <w:hideMark/>
          </w:tcPr>
          <w:p w14:paraId="6083122A"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De - indicator</w:t>
            </w:r>
          </w:p>
        </w:tc>
        <w:tc>
          <w:tcPr>
            <w:tcW w:w="1097" w:type="dxa"/>
            <w:tcBorders>
              <w:top w:val="nil"/>
              <w:left w:val="nil"/>
              <w:bottom w:val="single" w:sz="8" w:space="0" w:color="auto"/>
              <w:right w:val="single" w:sz="8" w:space="0" w:color="auto"/>
            </w:tcBorders>
            <w:shd w:val="clear" w:color="auto" w:fill="auto"/>
            <w:noWrap/>
            <w:vAlign w:val="center"/>
            <w:hideMark/>
          </w:tcPr>
          <w:p w14:paraId="1F5CB3E5" w14:textId="77777777" w:rsidR="00F36450" w:rsidRPr="00F36450" w:rsidRDefault="00F36450" w:rsidP="00F36450">
            <w:pPr>
              <w:jc w:val="center"/>
              <w:rPr>
                <w:rFonts w:ascii="Arial" w:hAnsi="Arial" w:cs="Arial"/>
                <w:color w:val="000000"/>
                <w:szCs w:val="24"/>
                <w:lang w:val="en-US"/>
              </w:rPr>
            </w:pPr>
            <w:r w:rsidRPr="00F36450">
              <w:rPr>
                <w:rFonts w:ascii="Arial" w:hAnsi="Arial" w:cs="Arial"/>
                <w:color w:val="000000"/>
                <w:szCs w:val="24"/>
                <w:lang w:val="en-US"/>
              </w:rPr>
              <w:t>kWh/m2</w:t>
            </w:r>
          </w:p>
        </w:tc>
        <w:tc>
          <w:tcPr>
            <w:tcW w:w="1023" w:type="dxa"/>
            <w:tcBorders>
              <w:top w:val="nil"/>
              <w:left w:val="nil"/>
              <w:bottom w:val="single" w:sz="8" w:space="0" w:color="auto"/>
              <w:right w:val="single" w:sz="4" w:space="0" w:color="auto"/>
            </w:tcBorders>
            <w:shd w:val="clear" w:color="auto" w:fill="auto"/>
            <w:noWrap/>
            <w:vAlign w:val="bottom"/>
            <w:hideMark/>
          </w:tcPr>
          <w:p w14:paraId="426E1B7A" w14:textId="7312609C" w:rsidR="00F36450" w:rsidRPr="00F36450" w:rsidRDefault="00EA5DED" w:rsidP="00F36450">
            <w:pPr>
              <w:jc w:val="right"/>
              <w:rPr>
                <w:rFonts w:ascii="Arial" w:hAnsi="Arial" w:cs="Arial"/>
                <w:color w:val="000000"/>
                <w:szCs w:val="24"/>
                <w:lang w:val="en-US"/>
              </w:rPr>
            </w:pPr>
            <w:r>
              <w:rPr>
                <w:rFonts w:ascii="Arial" w:hAnsi="Arial" w:cs="Arial"/>
                <w:color w:val="000000"/>
                <w:szCs w:val="24"/>
                <w:lang w:val="en-US"/>
              </w:rPr>
              <w:t>0.85</w:t>
            </w:r>
          </w:p>
        </w:tc>
        <w:tc>
          <w:tcPr>
            <w:tcW w:w="1484" w:type="dxa"/>
            <w:tcBorders>
              <w:top w:val="nil"/>
              <w:left w:val="nil"/>
              <w:bottom w:val="single" w:sz="8" w:space="0" w:color="auto"/>
              <w:right w:val="single" w:sz="8" w:space="0" w:color="auto"/>
            </w:tcBorders>
            <w:shd w:val="clear" w:color="auto" w:fill="auto"/>
            <w:noWrap/>
            <w:vAlign w:val="bottom"/>
            <w:hideMark/>
          </w:tcPr>
          <w:p w14:paraId="1520F582" w14:textId="67856809" w:rsidR="00F36450" w:rsidRPr="00F36450" w:rsidRDefault="00EA5DED" w:rsidP="00F36450">
            <w:pPr>
              <w:jc w:val="right"/>
              <w:rPr>
                <w:rFonts w:ascii="Arial" w:hAnsi="Arial" w:cs="Arial"/>
                <w:color w:val="000000"/>
                <w:szCs w:val="24"/>
                <w:lang w:val="en-US"/>
              </w:rPr>
            </w:pPr>
            <w:r>
              <w:rPr>
                <w:rFonts w:ascii="Arial" w:hAnsi="Arial" w:cs="Arial"/>
                <w:color w:val="000000"/>
                <w:szCs w:val="24"/>
                <w:lang w:val="en-US"/>
              </w:rPr>
              <w:t>0.63</w:t>
            </w:r>
          </w:p>
        </w:tc>
      </w:tr>
    </w:tbl>
    <w:p w14:paraId="70390043" w14:textId="77777777" w:rsidR="00565338" w:rsidRPr="00565338" w:rsidRDefault="00565338" w:rsidP="00897C10">
      <w:pPr>
        <w:rPr>
          <w:rFonts w:asciiTheme="minorHAnsi" w:hAnsiTheme="minorHAnsi" w:cstheme="minorHAnsi"/>
          <w:szCs w:val="24"/>
        </w:rPr>
      </w:pPr>
    </w:p>
    <w:p w14:paraId="0635E612" w14:textId="77777777" w:rsidR="00897C10" w:rsidRPr="00565338" w:rsidRDefault="00897C10" w:rsidP="00897C10">
      <w:pPr>
        <w:pStyle w:val="Heading1"/>
      </w:pPr>
      <w:bookmarkStart w:id="25" w:name="_Toc509600637"/>
      <w:r w:rsidRPr="00565338">
        <w:t>5. CALCULUL DE EFICIENŢĂ ECONOMICĂ A PRINCIPALELOR MĂSURI STABILITE</w:t>
      </w:r>
      <w:bookmarkEnd w:id="25"/>
    </w:p>
    <w:p w14:paraId="5CC7E64D" w14:textId="77777777" w:rsidR="00897C10" w:rsidRPr="00565338" w:rsidRDefault="00897C10" w:rsidP="00897C10">
      <w:pPr>
        <w:rPr>
          <w:rFonts w:asciiTheme="minorHAnsi" w:hAnsiTheme="minorHAnsi" w:cstheme="minorHAnsi"/>
          <w:szCs w:val="24"/>
        </w:rPr>
      </w:pPr>
    </w:p>
    <w:p w14:paraId="7BDB06CA" w14:textId="77777777" w:rsidR="00897C10" w:rsidRPr="00565338" w:rsidRDefault="00897C10" w:rsidP="00897C10">
      <w:pPr>
        <w:pStyle w:val="Heading2"/>
      </w:pPr>
      <w:bookmarkStart w:id="26" w:name="_Toc509600638"/>
      <w:r w:rsidRPr="00565338">
        <w:t>5.1.Criterii de analiză economică</w:t>
      </w:r>
      <w:bookmarkEnd w:id="26"/>
    </w:p>
    <w:p w14:paraId="1CA06607" w14:textId="77777777" w:rsidR="00897C10" w:rsidRPr="00565338" w:rsidRDefault="00897C10" w:rsidP="00897C10">
      <w:pPr>
        <w:pStyle w:val="Corptext9"/>
        <w:shd w:val="clear" w:color="auto" w:fill="auto"/>
        <w:spacing w:before="0" w:after="0" w:line="240" w:lineRule="auto"/>
        <w:ind w:right="40" w:firstLine="0"/>
        <w:jc w:val="both"/>
        <w:rPr>
          <w:rFonts w:asciiTheme="minorHAnsi" w:hAnsiTheme="minorHAnsi" w:cstheme="minorHAnsi"/>
          <w:sz w:val="24"/>
          <w:szCs w:val="24"/>
        </w:rPr>
      </w:pPr>
    </w:p>
    <w:p w14:paraId="5076CAB9" w14:textId="77777777" w:rsidR="00897C10" w:rsidRPr="00565338" w:rsidRDefault="00897C10" w:rsidP="00897C10">
      <w:pPr>
        <w:pStyle w:val="Corptext9"/>
        <w:shd w:val="clear" w:color="auto" w:fill="auto"/>
        <w:spacing w:before="0" w:after="0" w:line="240" w:lineRule="auto"/>
        <w:ind w:right="40" w:firstLine="720"/>
        <w:jc w:val="both"/>
        <w:rPr>
          <w:rFonts w:asciiTheme="minorHAnsi" w:hAnsiTheme="minorHAnsi" w:cstheme="minorHAnsi"/>
          <w:sz w:val="24"/>
          <w:szCs w:val="24"/>
        </w:rPr>
      </w:pPr>
      <w:r w:rsidRPr="00565338">
        <w:rPr>
          <w:rFonts w:asciiTheme="minorHAnsi" w:hAnsiTheme="minorHAnsi" w:cstheme="minorHAnsi"/>
          <w:sz w:val="24"/>
          <w:szCs w:val="24"/>
        </w:rPr>
        <w:t xml:space="preserve">În cadrul acestui </w:t>
      </w:r>
      <w:r w:rsidRPr="00565338">
        <w:rPr>
          <w:rFonts w:asciiTheme="minorHAnsi" w:hAnsiTheme="minorHAnsi" w:cstheme="minorHAnsi"/>
          <w:sz w:val="24"/>
          <w:szCs w:val="24"/>
          <w:lang w:val="en-US"/>
        </w:rPr>
        <w:t xml:space="preserve">Audit, </w:t>
      </w:r>
      <w:r w:rsidRPr="00565338">
        <w:rPr>
          <w:rFonts w:asciiTheme="minorHAnsi" w:hAnsiTheme="minorHAnsi" w:cstheme="minorHAnsi"/>
          <w:sz w:val="24"/>
          <w:szCs w:val="24"/>
        </w:rPr>
        <w:t>se realizează o analiză financiară pentru Planul de măsuri propus pentru modernizarea, întregirea și extinderea sistemului de iluminat public în interiorul conturului energetic analizat.</w:t>
      </w:r>
    </w:p>
    <w:p w14:paraId="784BED2D" w14:textId="77777777" w:rsidR="00897C10" w:rsidRPr="00565338" w:rsidRDefault="00897C10" w:rsidP="00897C10">
      <w:pPr>
        <w:pStyle w:val="Corptext9"/>
        <w:shd w:val="clear" w:color="auto" w:fill="auto"/>
        <w:spacing w:before="0" w:after="0" w:line="240" w:lineRule="auto"/>
        <w:ind w:left="760" w:right="40" w:firstLine="0"/>
        <w:jc w:val="both"/>
        <w:rPr>
          <w:rFonts w:asciiTheme="minorHAnsi" w:hAnsiTheme="minorHAnsi" w:cstheme="minorHAnsi"/>
          <w:sz w:val="24"/>
          <w:szCs w:val="24"/>
        </w:rPr>
      </w:pPr>
      <w:r w:rsidRPr="00565338">
        <w:rPr>
          <w:rFonts w:asciiTheme="minorHAnsi" w:hAnsiTheme="minorHAnsi" w:cstheme="minorHAnsi"/>
          <w:sz w:val="24"/>
          <w:szCs w:val="24"/>
        </w:rPr>
        <w:t xml:space="preserve">În acord cu practica curentă, criteriile economice utilizate în cadrul prezentei analize </w:t>
      </w:r>
      <w:r w:rsidRPr="00565338">
        <w:rPr>
          <w:rFonts w:asciiTheme="minorHAnsi" w:hAnsiTheme="minorHAnsi" w:cstheme="minorHAnsi"/>
          <w:sz w:val="24"/>
          <w:szCs w:val="24"/>
          <w:lang w:val="en-US"/>
        </w:rPr>
        <w:t>sunt:</w:t>
      </w:r>
    </w:p>
    <w:p w14:paraId="13D6CC9D" w14:textId="77777777" w:rsidR="00897C10" w:rsidRPr="00565338" w:rsidRDefault="00897C10" w:rsidP="00897C10">
      <w:pPr>
        <w:pStyle w:val="Corptext9"/>
        <w:numPr>
          <w:ilvl w:val="0"/>
          <w:numId w:val="2"/>
        </w:numPr>
        <w:shd w:val="clear" w:color="auto" w:fill="auto"/>
        <w:tabs>
          <w:tab w:val="left" w:pos="1875"/>
        </w:tabs>
        <w:spacing w:before="0" w:after="0" w:line="240" w:lineRule="auto"/>
        <w:ind w:left="1600" w:firstLine="0"/>
        <w:jc w:val="both"/>
        <w:rPr>
          <w:rFonts w:asciiTheme="minorHAnsi" w:hAnsiTheme="minorHAnsi" w:cstheme="minorHAnsi"/>
          <w:sz w:val="24"/>
          <w:szCs w:val="24"/>
        </w:rPr>
      </w:pPr>
      <w:r w:rsidRPr="00565338">
        <w:rPr>
          <w:rFonts w:asciiTheme="minorHAnsi" w:hAnsiTheme="minorHAnsi" w:cstheme="minorHAnsi"/>
          <w:sz w:val="24"/>
          <w:szCs w:val="24"/>
        </w:rPr>
        <w:t>Criteriul Valorilor Nete Actualizate (VNA / NPV);</w:t>
      </w:r>
    </w:p>
    <w:p w14:paraId="327460DA" w14:textId="77777777" w:rsidR="00897C10" w:rsidRPr="00565338" w:rsidRDefault="00897C10" w:rsidP="00897C10">
      <w:pPr>
        <w:pStyle w:val="Corptext9"/>
        <w:numPr>
          <w:ilvl w:val="0"/>
          <w:numId w:val="2"/>
        </w:numPr>
        <w:shd w:val="clear" w:color="auto" w:fill="auto"/>
        <w:tabs>
          <w:tab w:val="left" w:pos="1884"/>
        </w:tabs>
        <w:spacing w:before="0" w:after="0" w:line="240" w:lineRule="auto"/>
        <w:ind w:left="1600" w:firstLine="0"/>
        <w:jc w:val="both"/>
        <w:rPr>
          <w:rFonts w:asciiTheme="minorHAnsi" w:hAnsiTheme="minorHAnsi" w:cstheme="minorHAnsi"/>
          <w:sz w:val="24"/>
          <w:szCs w:val="24"/>
        </w:rPr>
      </w:pPr>
      <w:r w:rsidRPr="00565338">
        <w:rPr>
          <w:rFonts w:asciiTheme="minorHAnsi" w:hAnsiTheme="minorHAnsi" w:cstheme="minorHAnsi"/>
          <w:sz w:val="24"/>
          <w:szCs w:val="24"/>
        </w:rPr>
        <w:lastRenderedPageBreak/>
        <w:t>Perioada simpla de recuperare (PSR);</w:t>
      </w:r>
    </w:p>
    <w:p w14:paraId="35B45F6A" w14:textId="77777777" w:rsidR="00897C10" w:rsidRPr="00565338" w:rsidRDefault="00897C10" w:rsidP="00897C10">
      <w:pPr>
        <w:pStyle w:val="Corptext9"/>
        <w:numPr>
          <w:ilvl w:val="0"/>
          <w:numId w:val="2"/>
        </w:numPr>
        <w:shd w:val="clear" w:color="auto" w:fill="auto"/>
        <w:tabs>
          <w:tab w:val="left" w:pos="1884"/>
        </w:tabs>
        <w:spacing w:before="0" w:after="0" w:line="240" w:lineRule="auto"/>
        <w:ind w:left="1600" w:firstLine="0"/>
        <w:jc w:val="both"/>
        <w:rPr>
          <w:rFonts w:asciiTheme="minorHAnsi" w:hAnsiTheme="minorHAnsi" w:cstheme="minorHAnsi"/>
          <w:sz w:val="24"/>
          <w:szCs w:val="24"/>
        </w:rPr>
      </w:pPr>
      <w:r w:rsidRPr="00565338">
        <w:rPr>
          <w:rFonts w:asciiTheme="minorHAnsi" w:hAnsiTheme="minorHAnsi" w:cstheme="minorHAnsi"/>
          <w:sz w:val="24"/>
          <w:szCs w:val="24"/>
        </w:rPr>
        <w:t>Rata internă de rentabilitate (RIR / IRR).</w:t>
      </w:r>
    </w:p>
    <w:p w14:paraId="63BD45A4" w14:textId="77777777" w:rsidR="00897C10" w:rsidRPr="00565338" w:rsidRDefault="00897C10" w:rsidP="00897C10">
      <w:pPr>
        <w:pStyle w:val="Corptext9"/>
        <w:shd w:val="clear" w:color="auto" w:fill="auto"/>
        <w:spacing w:before="0" w:after="0" w:line="240" w:lineRule="auto"/>
        <w:ind w:left="780" w:firstLine="0"/>
        <w:jc w:val="both"/>
        <w:rPr>
          <w:rFonts w:asciiTheme="minorHAnsi" w:hAnsiTheme="minorHAnsi" w:cstheme="minorHAnsi"/>
          <w:sz w:val="24"/>
          <w:szCs w:val="24"/>
        </w:rPr>
      </w:pPr>
    </w:p>
    <w:p w14:paraId="6F258023" w14:textId="77777777" w:rsidR="00897C10" w:rsidRPr="00565338" w:rsidRDefault="00897C10" w:rsidP="00897C10">
      <w:pPr>
        <w:pStyle w:val="Corptext9"/>
        <w:shd w:val="clear" w:color="auto" w:fill="auto"/>
        <w:spacing w:before="0" w:after="0" w:line="240" w:lineRule="auto"/>
        <w:ind w:left="780" w:firstLine="0"/>
        <w:jc w:val="both"/>
        <w:rPr>
          <w:rFonts w:asciiTheme="minorHAnsi" w:hAnsiTheme="minorHAnsi" w:cstheme="minorHAnsi"/>
          <w:sz w:val="24"/>
          <w:szCs w:val="24"/>
        </w:rPr>
      </w:pPr>
      <w:r w:rsidRPr="00565338">
        <w:rPr>
          <w:rFonts w:asciiTheme="minorHAnsi" w:hAnsiTheme="minorHAnsi" w:cstheme="minorHAnsi"/>
          <w:sz w:val="24"/>
          <w:szCs w:val="24"/>
        </w:rPr>
        <w:t>Metoda de analiză aplicată constă în:</w:t>
      </w:r>
    </w:p>
    <w:p w14:paraId="0CB1BD92" w14:textId="77777777" w:rsidR="00897C10" w:rsidRPr="00565338" w:rsidRDefault="00897C10" w:rsidP="00897C10">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565338">
        <w:rPr>
          <w:rFonts w:asciiTheme="minorHAnsi" w:hAnsiTheme="minorHAnsi" w:cstheme="minorHAnsi"/>
          <w:sz w:val="24"/>
          <w:szCs w:val="24"/>
        </w:rPr>
        <w:t>determinarea tuturor elementelor de cost,</w:t>
      </w:r>
    </w:p>
    <w:p w14:paraId="19C25173" w14:textId="77777777" w:rsidR="00897C10" w:rsidRPr="00565338" w:rsidRDefault="00897C10" w:rsidP="00897C10">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565338">
        <w:rPr>
          <w:rFonts w:asciiTheme="minorHAnsi" w:hAnsiTheme="minorHAnsi" w:cstheme="minorHAnsi"/>
          <w:sz w:val="24"/>
          <w:szCs w:val="24"/>
        </w:rPr>
        <w:t>determinarea tuturor elementelor ce determină venituri;</w:t>
      </w:r>
    </w:p>
    <w:p w14:paraId="4EBB6039" w14:textId="77777777" w:rsidR="00897C10" w:rsidRPr="00565338" w:rsidRDefault="00897C10" w:rsidP="00897C10">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565338">
        <w:rPr>
          <w:rFonts w:asciiTheme="minorHAnsi" w:hAnsiTheme="minorHAnsi" w:cstheme="minorHAnsi"/>
          <w:sz w:val="24"/>
          <w:szCs w:val="24"/>
        </w:rPr>
        <w:t>stabilirea factorului de actualizare;</w:t>
      </w:r>
    </w:p>
    <w:p w14:paraId="0567546F" w14:textId="77777777" w:rsidR="00897C10" w:rsidRPr="00565338" w:rsidRDefault="00897C10" w:rsidP="00897C10">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565338">
        <w:rPr>
          <w:rFonts w:asciiTheme="minorHAnsi" w:hAnsiTheme="minorHAnsi" w:cstheme="minorHAnsi"/>
          <w:sz w:val="24"/>
          <w:szCs w:val="24"/>
        </w:rPr>
        <w:t>calculul VNA, PSR, RIR;</w:t>
      </w:r>
    </w:p>
    <w:p w14:paraId="681EE51D" w14:textId="77777777" w:rsidR="00897C10" w:rsidRPr="00565338" w:rsidRDefault="00897C10" w:rsidP="00897C10">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565338">
        <w:rPr>
          <w:rFonts w:asciiTheme="minorHAnsi" w:hAnsiTheme="minorHAnsi" w:cstheme="minorHAnsi"/>
          <w:sz w:val="24"/>
          <w:szCs w:val="24"/>
        </w:rPr>
        <w:t>ierarhizarea soluţiilor în ordine descrescătoare după VNA</w:t>
      </w:r>
    </w:p>
    <w:p w14:paraId="04486B9F" w14:textId="77777777" w:rsidR="00897C10" w:rsidRPr="00565338" w:rsidRDefault="00897C10" w:rsidP="00897C10">
      <w:pPr>
        <w:pStyle w:val="Corptext9"/>
        <w:shd w:val="clear" w:color="auto" w:fill="auto"/>
        <w:tabs>
          <w:tab w:val="left" w:pos="1884"/>
        </w:tabs>
        <w:spacing w:before="0" w:after="0" w:line="284" w:lineRule="exact"/>
        <w:ind w:left="1600" w:firstLine="0"/>
        <w:jc w:val="both"/>
        <w:rPr>
          <w:rFonts w:asciiTheme="minorHAnsi" w:hAnsiTheme="minorHAnsi" w:cstheme="minorHAnsi"/>
        </w:rPr>
      </w:pPr>
    </w:p>
    <w:p w14:paraId="69555D52" w14:textId="77777777" w:rsidR="00897C10" w:rsidRPr="00565338" w:rsidRDefault="00897C10" w:rsidP="00897C10">
      <w:pPr>
        <w:ind w:firstLine="720"/>
        <w:rPr>
          <w:rFonts w:asciiTheme="minorHAnsi" w:hAnsiTheme="minorHAnsi" w:cstheme="minorHAnsi"/>
        </w:rPr>
      </w:pPr>
      <w:r w:rsidRPr="00565338">
        <w:rPr>
          <w:rFonts w:asciiTheme="minorHAnsi" w:hAnsiTheme="minorHAnsi" w:cstheme="minorHAnsi"/>
        </w:rPr>
        <w:t>Fiind criterii uzuale, des întâlnite în literatura economică, nu insistăm asupra formulelor de calcul și asupra interpretării acestora.</w:t>
      </w:r>
    </w:p>
    <w:p w14:paraId="0AE9F33A" w14:textId="77777777" w:rsidR="00897C10" w:rsidRPr="00565338" w:rsidRDefault="00897C10" w:rsidP="00897C10">
      <w:pPr>
        <w:pStyle w:val="Corptext9"/>
        <w:shd w:val="clear" w:color="auto" w:fill="auto"/>
        <w:spacing w:before="0" w:after="0" w:line="240" w:lineRule="auto"/>
        <w:ind w:right="86" w:firstLine="720"/>
        <w:jc w:val="both"/>
        <w:rPr>
          <w:rFonts w:asciiTheme="minorHAnsi" w:hAnsiTheme="minorHAnsi" w:cstheme="minorHAnsi"/>
          <w:sz w:val="24"/>
          <w:szCs w:val="24"/>
        </w:rPr>
      </w:pPr>
      <w:r w:rsidRPr="00565338">
        <w:rPr>
          <w:rFonts w:asciiTheme="minorHAnsi" w:hAnsiTheme="minorHAnsi" w:cstheme="minorHAnsi"/>
          <w:sz w:val="24"/>
          <w:szCs w:val="24"/>
        </w:rPr>
        <w:t>Reprezentanții autorității publice vor putea decide care criteriu este determinant în condiţiile în care se asigură obținerea de granturi dedicate acestui tip de investiție.</w:t>
      </w:r>
    </w:p>
    <w:p w14:paraId="4C24A2C7" w14:textId="77777777" w:rsidR="00897C10" w:rsidRPr="00565338" w:rsidRDefault="00897C10" w:rsidP="00897C10">
      <w:pPr>
        <w:pStyle w:val="Corptext9"/>
        <w:shd w:val="clear" w:color="auto" w:fill="auto"/>
        <w:spacing w:before="0" w:after="0" w:line="240" w:lineRule="auto"/>
        <w:ind w:right="86" w:firstLine="720"/>
        <w:jc w:val="both"/>
        <w:rPr>
          <w:rFonts w:asciiTheme="minorHAnsi" w:hAnsiTheme="minorHAnsi" w:cstheme="minorHAnsi"/>
          <w:sz w:val="24"/>
          <w:szCs w:val="24"/>
        </w:rPr>
      </w:pPr>
      <w:r w:rsidRPr="00565338">
        <w:rPr>
          <w:rFonts w:asciiTheme="minorHAnsi" w:hAnsiTheme="minorHAnsi" w:cstheme="minorHAnsi"/>
          <w:sz w:val="24"/>
          <w:szCs w:val="24"/>
        </w:rPr>
        <w:t>În cazul obținerii unui credit din partea unui investitor, acesta va decide criteriul dominant funcție de profitabilitatea soluţiei implementate.</w:t>
      </w:r>
    </w:p>
    <w:p w14:paraId="34859AAA" w14:textId="77777777" w:rsidR="00897C10" w:rsidRPr="00565338" w:rsidRDefault="00897C10" w:rsidP="00897C10">
      <w:pPr>
        <w:pStyle w:val="Corptext9"/>
        <w:shd w:val="clear" w:color="auto" w:fill="auto"/>
        <w:spacing w:before="0" w:after="0" w:line="240" w:lineRule="auto"/>
        <w:ind w:right="86" w:firstLine="720"/>
        <w:jc w:val="both"/>
        <w:rPr>
          <w:rFonts w:asciiTheme="minorHAnsi" w:hAnsiTheme="minorHAnsi" w:cstheme="minorHAnsi"/>
          <w:sz w:val="24"/>
          <w:szCs w:val="24"/>
        </w:rPr>
      </w:pPr>
      <w:r w:rsidRPr="00565338">
        <w:rPr>
          <w:rFonts w:asciiTheme="minorHAnsi" w:hAnsiTheme="minorHAnsi" w:cstheme="minorHAnsi"/>
          <w:sz w:val="24"/>
          <w:szCs w:val="24"/>
        </w:rPr>
        <w:t>Costurile totale de investiţie pentru realizarea măsurilor de reducere a consumului de energie electrică, conform măsurilor propuse în capitolul anterior  şi economia anuală de energie obţinută în urma implementării investiţiei sunt prezentate în tabelul următor:</w:t>
      </w:r>
    </w:p>
    <w:p w14:paraId="048B3498" w14:textId="77777777" w:rsidR="00897C10" w:rsidRDefault="00897C10" w:rsidP="001F7D3B">
      <w:pPr>
        <w:pStyle w:val="Corptext9"/>
        <w:shd w:val="clear" w:color="auto" w:fill="auto"/>
        <w:spacing w:before="0" w:after="0" w:line="240" w:lineRule="auto"/>
        <w:ind w:right="86" w:firstLine="0"/>
        <w:jc w:val="both"/>
        <w:rPr>
          <w:rFonts w:asciiTheme="minorHAnsi" w:hAnsiTheme="minorHAnsi" w:cstheme="minorHAnsi"/>
          <w:sz w:val="24"/>
          <w:szCs w:val="24"/>
        </w:rPr>
      </w:pPr>
    </w:p>
    <w:tbl>
      <w:tblPr>
        <w:tblW w:w="9073" w:type="dxa"/>
        <w:tblLook w:val="04A0" w:firstRow="1" w:lastRow="0" w:firstColumn="1" w:lastColumn="0" w:noHBand="0" w:noVBand="1"/>
      </w:tblPr>
      <w:tblGrid>
        <w:gridCol w:w="3222"/>
        <w:gridCol w:w="778"/>
        <w:gridCol w:w="1093"/>
        <w:gridCol w:w="1276"/>
        <w:gridCol w:w="1134"/>
        <w:gridCol w:w="1570"/>
      </w:tblGrid>
      <w:tr w:rsidR="00D30764" w:rsidRPr="00D30764" w14:paraId="575A6B79" w14:textId="77777777" w:rsidTr="00D30764">
        <w:trPr>
          <w:trHeight w:val="310"/>
        </w:trPr>
        <w:tc>
          <w:tcPr>
            <w:tcW w:w="4000"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424ECE6"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 </w:t>
            </w:r>
          </w:p>
        </w:tc>
        <w:tc>
          <w:tcPr>
            <w:tcW w:w="236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7A1109E"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Scenariul 1</w:t>
            </w:r>
          </w:p>
        </w:tc>
        <w:tc>
          <w:tcPr>
            <w:tcW w:w="2704"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90747CD"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Scenariul 2</w:t>
            </w:r>
          </w:p>
        </w:tc>
      </w:tr>
      <w:tr w:rsidR="00D30764" w:rsidRPr="00D30764" w14:paraId="38590240" w14:textId="77777777" w:rsidTr="00D30764">
        <w:trPr>
          <w:trHeight w:val="320"/>
        </w:trPr>
        <w:tc>
          <w:tcPr>
            <w:tcW w:w="4000" w:type="dxa"/>
            <w:gridSpan w:val="2"/>
            <w:vMerge/>
            <w:tcBorders>
              <w:top w:val="single" w:sz="8" w:space="0" w:color="auto"/>
              <w:left w:val="single" w:sz="8" w:space="0" w:color="auto"/>
              <w:bottom w:val="single" w:sz="8" w:space="0" w:color="000000"/>
              <w:right w:val="single" w:sz="8" w:space="0" w:color="000000"/>
            </w:tcBorders>
            <w:vAlign w:val="center"/>
            <w:hideMark/>
          </w:tcPr>
          <w:p w14:paraId="42D9DF4B" w14:textId="77777777" w:rsidR="00D30764" w:rsidRPr="00D30764" w:rsidRDefault="00D30764" w:rsidP="00D30764">
            <w:pPr>
              <w:rPr>
                <w:rFonts w:ascii="Arial" w:hAnsi="Arial" w:cs="Arial"/>
                <w:color w:val="000000"/>
                <w:szCs w:val="24"/>
                <w:lang w:val="en-US"/>
              </w:rPr>
            </w:pPr>
          </w:p>
        </w:tc>
        <w:tc>
          <w:tcPr>
            <w:tcW w:w="1093" w:type="dxa"/>
            <w:tcBorders>
              <w:top w:val="nil"/>
              <w:left w:val="nil"/>
              <w:bottom w:val="single" w:sz="8" w:space="0" w:color="auto"/>
              <w:right w:val="single" w:sz="4" w:space="0" w:color="auto"/>
            </w:tcBorders>
            <w:shd w:val="clear" w:color="auto" w:fill="auto"/>
            <w:noWrap/>
            <w:vAlign w:val="center"/>
            <w:hideMark/>
          </w:tcPr>
          <w:p w14:paraId="3B580E06"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Totala</w:t>
            </w:r>
          </w:p>
        </w:tc>
        <w:tc>
          <w:tcPr>
            <w:tcW w:w="1276" w:type="dxa"/>
            <w:tcBorders>
              <w:top w:val="nil"/>
              <w:left w:val="nil"/>
              <w:bottom w:val="single" w:sz="8" w:space="0" w:color="auto"/>
              <w:right w:val="single" w:sz="8" w:space="0" w:color="auto"/>
            </w:tcBorders>
            <w:shd w:val="clear" w:color="auto" w:fill="auto"/>
            <w:noWrap/>
            <w:vAlign w:val="center"/>
            <w:hideMark/>
          </w:tcPr>
          <w:p w14:paraId="3C1EC47C"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Anual</w:t>
            </w:r>
          </w:p>
        </w:tc>
        <w:tc>
          <w:tcPr>
            <w:tcW w:w="1134" w:type="dxa"/>
            <w:tcBorders>
              <w:top w:val="nil"/>
              <w:left w:val="nil"/>
              <w:bottom w:val="single" w:sz="8" w:space="0" w:color="auto"/>
              <w:right w:val="single" w:sz="4" w:space="0" w:color="auto"/>
            </w:tcBorders>
            <w:shd w:val="clear" w:color="auto" w:fill="auto"/>
            <w:noWrap/>
            <w:vAlign w:val="center"/>
            <w:hideMark/>
          </w:tcPr>
          <w:p w14:paraId="0364ADC1"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Totala</w:t>
            </w:r>
          </w:p>
        </w:tc>
        <w:tc>
          <w:tcPr>
            <w:tcW w:w="1570" w:type="dxa"/>
            <w:tcBorders>
              <w:top w:val="nil"/>
              <w:left w:val="nil"/>
              <w:bottom w:val="single" w:sz="8" w:space="0" w:color="auto"/>
              <w:right w:val="single" w:sz="8" w:space="0" w:color="auto"/>
            </w:tcBorders>
            <w:shd w:val="clear" w:color="auto" w:fill="auto"/>
            <w:noWrap/>
            <w:vAlign w:val="center"/>
            <w:hideMark/>
          </w:tcPr>
          <w:p w14:paraId="486A7D6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Anual</w:t>
            </w:r>
          </w:p>
        </w:tc>
      </w:tr>
      <w:tr w:rsidR="00D30764" w:rsidRPr="00D30764" w14:paraId="1B7B5666"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49B82F6F"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Investitie</w:t>
            </w:r>
          </w:p>
        </w:tc>
        <w:tc>
          <w:tcPr>
            <w:tcW w:w="778" w:type="dxa"/>
            <w:tcBorders>
              <w:top w:val="nil"/>
              <w:left w:val="nil"/>
              <w:bottom w:val="single" w:sz="4" w:space="0" w:color="auto"/>
              <w:right w:val="single" w:sz="8" w:space="0" w:color="auto"/>
            </w:tcBorders>
            <w:shd w:val="clear" w:color="auto" w:fill="auto"/>
            <w:noWrap/>
            <w:vAlign w:val="center"/>
            <w:hideMark/>
          </w:tcPr>
          <w:p w14:paraId="3A009B8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euro</w:t>
            </w:r>
          </w:p>
        </w:tc>
        <w:tc>
          <w:tcPr>
            <w:tcW w:w="1093" w:type="dxa"/>
            <w:tcBorders>
              <w:top w:val="nil"/>
              <w:left w:val="nil"/>
              <w:bottom w:val="single" w:sz="4" w:space="0" w:color="auto"/>
              <w:right w:val="single" w:sz="4" w:space="0" w:color="auto"/>
            </w:tcBorders>
            <w:shd w:val="clear" w:color="auto" w:fill="auto"/>
            <w:noWrap/>
            <w:vAlign w:val="center"/>
            <w:hideMark/>
          </w:tcPr>
          <w:p w14:paraId="445B5A9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583,084</w:t>
            </w:r>
          </w:p>
        </w:tc>
        <w:tc>
          <w:tcPr>
            <w:tcW w:w="1276" w:type="dxa"/>
            <w:tcBorders>
              <w:top w:val="nil"/>
              <w:left w:val="nil"/>
              <w:bottom w:val="single" w:sz="4" w:space="0" w:color="auto"/>
              <w:right w:val="single" w:sz="8" w:space="0" w:color="auto"/>
            </w:tcBorders>
            <w:shd w:val="clear" w:color="auto" w:fill="auto"/>
            <w:noWrap/>
            <w:vAlign w:val="center"/>
            <w:hideMark/>
          </w:tcPr>
          <w:p w14:paraId="7FAF36CE"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291,542</w:t>
            </w:r>
          </w:p>
        </w:tc>
        <w:tc>
          <w:tcPr>
            <w:tcW w:w="1134" w:type="dxa"/>
            <w:tcBorders>
              <w:top w:val="nil"/>
              <w:left w:val="nil"/>
              <w:bottom w:val="single" w:sz="4" w:space="0" w:color="auto"/>
              <w:right w:val="single" w:sz="4" w:space="0" w:color="auto"/>
            </w:tcBorders>
            <w:shd w:val="clear" w:color="auto" w:fill="auto"/>
            <w:noWrap/>
            <w:vAlign w:val="center"/>
            <w:hideMark/>
          </w:tcPr>
          <w:p w14:paraId="7FD688E0"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545,243</w:t>
            </w:r>
          </w:p>
        </w:tc>
        <w:tc>
          <w:tcPr>
            <w:tcW w:w="1570" w:type="dxa"/>
            <w:tcBorders>
              <w:top w:val="nil"/>
              <w:left w:val="nil"/>
              <w:bottom w:val="single" w:sz="4" w:space="0" w:color="auto"/>
              <w:right w:val="single" w:sz="8" w:space="0" w:color="auto"/>
            </w:tcBorders>
            <w:shd w:val="clear" w:color="auto" w:fill="auto"/>
            <w:noWrap/>
            <w:vAlign w:val="center"/>
            <w:hideMark/>
          </w:tcPr>
          <w:p w14:paraId="644DE5F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272,621</w:t>
            </w:r>
          </w:p>
        </w:tc>
      </w:tr>
      <w:tr w:rsidR="00D30764" w:rsidRPr="00D30764" w14:paraId="3D464236" w14:textId="77777777" w:rsidTr="00D30764">
        <w:trPr>
          <w:trHeight w:val="310"/>
        </w:trPr>
        <w:tc>
          <w:tcPr>
            <w:tcW w:w="3222"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5AE4698"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Economii</w:t>
            </w:r>
          </w:p>
        </w:tc>
        <w:tc>
          <w:tcPr>
            <w:tcW w:w="778" w:type="dxa"/>
            <w:tcBorders>
              <w:top w:val="nil"/>
              <w:left w:val="nil"/>
              <w:bottom w:val="single" w:sz="4" w:space="0" w:color="auto"/>
              <w:right w:val="single" w:sz="8" w:space="0" w:color="auto"/>
            </w:tcBorders>
            <w:shd w:val="clear" w:color="auto" w:fill="auto"/>
            <w:noWrap/>
            <w:vAlign w:val="center"/>
            <w:hideMark/>
          </w:tcPr>
          <w:p w14:paraId="69D71041"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euro</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A97820C" w14:textId="194FE3B0"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7,8</w:t>
            </w:r>
            <w:r w:rsidR="00D30764" w:rsidRPr="00D30764">
              <w:rPr>
                <w:rFonts w:ascii="Arial" w:hAnsi="Arial" w:cs="Arial"/>
                <w:color w:val="000000"/>
                <w:szCs w:val="24"/>
                <w:lang w:val="en-US"/>
              </w:rPr>
              <w:t>38</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16510E7" w14:textId="7D56CBD5"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4,492</w:t>
            </w:r>
          </w:p>
        </w:tc>
      </w:tr>
      <w:tr w:rsidR="00D30764" w:rsidRPr="00D30764" w14:paraId="4E6B8487" w14:textId="77777777" w:rsidTr="00D30764">
        <w:trPr>
          <w:trHeight w:val="310"/>
        </w:trPr>
        <w:tc>
          <w:tcPr>
            <w:tcW w:w="3222" w:type="dxa"/>
            <w:vMerge/>
            <w:tcBorders>
              <w:top w:val="nil"/>
              <w:left w:val="single" w:sz="8" w:space="0" w:color="auto"/>
              <w:bottom w:val="single" w:sz="4" w:space="0" w:color="auto"/>
              <w:right w:val="single" w:sz="4" w:space="0" w:color="auto"/>
            </w:tcBorders>
            <w:vAlign w:val="center"/>
            <w:hideMark/>
          </w:tcPr>
          <w:p w14:paraId="4B66F8B8" w14:textId="77777777" w:rsidR="00D30764" w:rsidRPr="00D30764" w:rsidRDefault="00D30764" w:rsidP="00D30764">
            <w:pPr>
              <w:rPr>
                <w:rFonts w:ascii="Arial" w:hAnsi="Arial" w:cs="Arial"/>
                <w:color w:val="000000"/>
                <w:szCs w:val="24"/>
                <w:lang w:val="en-US"/>
              </w:rPr>
            </w:pPr>
          </w:p>
        </w:tc>
        <w:tc>
          <w:tcPr>
            <w:tcW w:w="778" w:type="dxa"/>
            <w:tcBorders>
              <w:top w:val="nil"/>
              <w:left w:val="nil"/>
              <w:bottom w:val="single" w:sz="4" w:space="0" w:color="auto"/>
              <w:right w:val="single" w:sz="8" w:space="0" w:color="auto"/>
            </w:tcBorders>
            <w:shd w:val="clear" w:color="auto" w:fill="auto"/>
            <w:noWrap/>
            <w:vAlign w:val="center"/>
            <w:hideMark/>
          </w:tcPr>
          <w:p w14:paraId="48608249"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MWh</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9730363" w14:textId="13DFCFF8"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87</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C55B0C7" w14:textId="2D4F438B"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50</w:t>
            </w:r>
          </w:p>
        </w:tc>
      </w:tr>
      <w:tr w:rsidR="00D30764" w:rsidRPr="00D30764" w14:paraId="28EC24F4"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0DC81EC4"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 xml:space="preserve">PSR </w:t>
            </w:r>
          </w:p>
        </w:tc>
        <w:tc>
          <w:tcPr>
            <w:tcW w:w="778" w:type="dxa"/>
            <w:tcBorders>
              <w:top w:val="nil"/>
              <w:left w:val="nil"/>
              <w:bottom w:val="single" w:sz="4" w:space="0" w:color="auto"/>
              <w:right w:val="single" w:sz="8" w:space="0" w:color="auto"/>
            </w:tcBorders>
            <w:shd w:val="clear" w:color="auto" w:fill="auto"/>
            <w:noWrap/>
            <w:vAlign w:val="center"/>
            <w:hideMark/>
          </w:tcPr>
          <w:p w14:paraId="5150F20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ani</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9612865" w14:textId="0B6F1F52"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74</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F57733A" w14:textId="50C9809F"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12</w:t>
            </w:r>
            <w:r w:rsidR="00D30764" w:rsidRPr="00D30764">
              <w:rPr>
                <w:rFonts w:ascii="Arial" w:hAnsi="Arial" w:cs="Arial"/>
                <w:color w:val="000000"/>
                <w:szCs w:val="24"/>
                <w:lang w:val="en-US"/>
              </w:rPr>
              <w:t>1</w:t>
            </w:r>
          </w:p>
        </w:tc>
      </w:tr>
      <w:tr w:rsidR="00D30764" w:rsidRPr="00D30764" w14:paraId="71FC15EB"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065276EA"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Durata de realizare</w:t>
            </w:r>
          </w:p>
        </w:tc>
        <w:tc>
          <w:tcPr>
            <w:tcW w:w="778" w:type="dxa"/>
            <w:tcBorders>
              <w:top w:val="nil"/>
              <w:left w:val="nil"/>
              <w:bottom w:val="single" w:sz="4" w:space="0" w:color="auto"/>
              <w:right w:val="single" w:sz="8" w:space="0" w:color="auto"/>
            </w:tcBorders>
            <w:shd w:val="clear" w:color="auto" w:fill="auto"/>
            <w:noWrap/>
            <w:vAlign w:val="center"/>
            <w:hideMark/>
          </w:tcPr>
          <w:p w14:paraId="24A8B36B"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ani</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6F7E37D"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EDF278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w:t>
            </w:r>
          </w:p>
        </w:tc>
      </w:tr>
      <w:tr w:rsidR="00D30764" w:rsidRPr="00D30764" w14:paraId="0595BFED"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6EE1DB3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Durata ciclului de viata</w:t>
            </w:r>
          </w:p>
        </w:tc>
        <w:tc>
          <w:tcPr>
            <w:tcW w:w="778" w:type="dxa"/>
            <w:tcBorders>
              <w:top w:val="nil"/>
              <w:left w:val="nil"/>
              <w:bottom w:val="single" w:sz="4" w:space="0" w:color="auto"/>
              <w:right w:val="single" w:sz="8" w:space="0" w:color="auto"/>
            </w:tcBorders>
            <w:shd w:val="clear" w:color="auto" w:fill="auto"/>
            <w:noWrap/>
            <w:vAlign w:val="center"/>
            <w:hideMark/>
          </w:tcPr>
          <w:p w14:paraId="69A2ECB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ani</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A5F5948"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10</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6F0F939"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10</w:t>
            </w:r>
          </w:p>
        </w:tc>
      </w:tr>
      <w:tr w:rsidR="00D30764" w:rsidRPr="00D30764" w14:paraId="4563C9B0"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5CF08DC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Rata de actualizare</w:t>
            </w:r>
          </w:p>
        </w:tc>
        <w:tc>
          <w:tcPr>
            <w:tcW w:w="778" w:type="dxa"/>
            <w:tcBorders>
              <w:top w:val="nil"/>
              <w:left w:val="nil"/>
              <w:bottom w:val="single" w:sz="4" w:space="0" w:color="auto"/>
              <w:right w:val="single" w:sz="8" w:space="0" w:color="auto"/>
            </w:tcBorders>
            <w:shd w:val="clear" w:color="auto" w:fill="auto"/>
            <w:noWrap/>
            <w:vAlign w:val="center"/>
            <w:hideMark/>
          </w:tcPr>
          <w:p w14:paraId="137B4131"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A80B5FC"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4</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6D285CD"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4</w:t>
            </w:r>
          </w:p>
        </w:tc>
      </w:tr>
      <w:tr w:rsidR="00D30764" w:rsidRPr="00D30764" w14:paraId="0D86C425"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203D31F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VNA</w:t>
            </w:r>
          </w:p>
        </w:tc>
        <w:tc>
          <w:tcPr>
            <w:tcW w:w="778" w:type="dxa"/>
            <w:tcBorders>
              <w:top w:val="nil"/>
              <w:left w:val="nil"/>
              <w:bottom w:val="single" w:sz="4" w:space="0" w:color="auto"/>
              <w:right w:val="single" w:sz="8" w:space="0" w:color="auto"/>
            </w:tcBorders>
            <w:shd w:val="clear" w:color="auto" w:fill="auto"/>
            <w:noWrap/>
            <w:vAlign w:val="center"/>
            <w:hideMark/>
          </w:tcPr>
          <w:p w14:paraId="66B2A014"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euro</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DB406D0" w14:textId="1A9261DA" w:rsidR="00D30764" w:rsidRPr="00D30764" w:rsidRDefault="00EA5DED" w:rsidP="00D30764">
            <w:pPr>
              <w:jc w:val="center"/>
              <w:rPr>
                <w:rFonts w:ascii="Arial" w:hAnsi="Arial" w:cs="Arial"/>
                <w:color w:val="000000"/>
                <w:szCs w:val="24"/>
                <w:lang w:val="en-US"/>
              </w:rPr>
            </w:pPr>
            <w:r>
              <w:rPr>
                <w:rFonts w:ascii="Arial" w:hAnsi="Arial" w:cs="Arial"/>
                <w:color w:val="000000"/>
                <w:szCs w:val="24"/>
                <w:lang w:val="en-US"/>
              </w:rPr>
              <w:t>-512,061</w:t>
            </w:r>
          </w:p>
        </w:tc>
        <w:tc>
          <w:tcPr>
            <w:tcW w:w="270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E765AD1" w14:textId="5E02DE2A" w:rsidR="00D30764" w:rsidRPr="00D30764" w:rsidRDefault="00EA5DED" w:rsidP="00EA5DED">
            <w:pPr>
              <w:jc w:val="center"/>
              <w:rPr>
                <w:rFonts w:ascii="Arial" w:hAnsi="Arial" w:cs="Arial"/>
                <w:color w:val="000000"/>
                <w:szCs w:val="24"/>
                <w:lang w:val="en-US"/>
              </w:rPr>
            </w:pPr>
            <w:r>
              <w:rPr>
                <w:rFonts w:ascii="Arial" w:hAnsi="Arial" w:cs="Arial"/>
                <w:color w:val="000000"/>
                <w:szCs w:val="24"/>
                <w:lang w:val="en-US"/>
              </w:rPr>
              <w:t>-500</w:t>
            </w:r>
            <w:r w:rsidR="00D30764" w:rsidRPr="00D30764">
              <w:rPr>
                <w:rFonts w:ascii="Arial" w:hAnsi="Arial" w:cs="Arial"/>
                <w:color w:val="000000"/>
                <w:szCs w:val="24"/>
                <w:lang w:val="en-US"/>
              </w:rPr>
              <w:t>,</w:t>
            </w:r>
            <w:r>
              <w:rPr>
                <w:rFonts w:ascii="Arial" w:hAnsi="Arial" w:cs="Arial"/>
                <w:color w:val="000000"/>
                <w:szCs w:val="24"/>
                <w:lang w:val="en-US"/>
              </w:rPr>
              <w:t>476</w:t>
            </w:r>
          </w:p>
        </w:tc>
      </w:tr>
      <w:tr w:rsidR="00D30764" w:rsidRPr="00D30764" w14:paraId="34B39133" w14:textId="77777777" w:rsidTr="00D30764">
        <w:trPr>
          <w:trHeight w:val="320"/>
        </w:trPr>
        <w:tc>
          <w:tcPr>
            <w:tcW w:w="3222" w:type="dxa"/>
            <w:tcBorders>
              <w:top w:val="nil"/>
              <w:left w:val="single" w:sz="8" w:space="0" w:color="auto"/>
              <w:bottom w:val="single" w:sz="8" w:space="0" w:color="auto"/>
              <w:right w:val="single" w:sz="4" w:space="0" w:color="auto"/>
            </w:tcBorders>
            <w:shd w:val="clear" w:color="auto" w:fill="auto"/>
            <w:noWrap/>
            <w:vAlign w:val="center"/>
            <w:hideMark/>
          </w:tcPr>
          <w:p w14:paraId="061F661C"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RIR</w:t>
            </w:r>
          </w:p>
        </w:tc>
        <w:tc>
          <w:tcPr>
            <w:tcW w:w="778" w:type="dxa"/>
            <w:tcBorders>
              <w:top w:val="nil"/>
              <w:left w:val="nil"/>
              <w:bottom w:val="single" w:sz="8" w:space="0" w:color="auto"/>
              <w:right w:val="single" w:sz="8" w:space="0" w:color="auto"/>
            </w:tcBorders>
            <w:shd w:val="clear" w:color="auto" w:fill="auto"/>
            <w:noWrap/>
            <w:vAlign w:val="center"/>
            <w:hideMark/>
          </w:tcPr>
          <w:p w14:paraId="7D9CE92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w:t>
            </w:r>
          </w:p>
        </w:tc>
        <w:tc>
          <w:tcPr>
            <w:tcW w:w="2369"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7A98B16" w14:textId="5042B499"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-30.53</w:t>
            </w:r>
            <w:r w:rsidR="00D30764" w:rsidRPr="00D30764">
              <w:rPr>
                <w:rFonts w:ascii="Arial" w:hAnsi="Arial" w:cs="Arial"/>
                <w:color w:val="000000"/>
                <w:szCs w:val="24"/>
                <w:lang w:val="en-US"/>
              </w:rPr>
              <w:t>%</w:t>
            </w:r>
          </w:p>
        </w:tc>
        <w:tc>
          <w:tcPr>
            <w:tcW w:w="2704"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E497FAC"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w:t>
            </w:r>
          </w:p>
        </w:tc>
      </w:tr>
    </w:tbl>
    <w:p w14:paraId="6CF1D802" w14:textId="77777777" w:rsidR="00897C10" w:rsidRPr="00565338" w:rsidRDefault="00897C10" w:rsidP="00897C10">
      <w:pPr>
        <w:jc w:val="right"/>
        <w:rPr>
          <w:rFonts w:asciiTheme="minorHAnsi" w:hAnsiTheme="minorHAnsi" w:cstheme="minorHAnsi"/>
          <w:color w:val="0070C0"/>
          <w:sz w:val="20"/>
        </w:rPr>
      </w:pPr>
      <w:r w:rsidRPr="00565338">
        <w:rPr>
          <w:rFonts w:asciiTheme="minorHAnsi" w:hAnsiTheme="minorHAnsi" w:cstheme="minorHAnsi"/>
          <w:color w:val="0070C0"/>
          <w:sz w:val="20"/>
        </w:rPr>
        <w:t>Tabelul 5 - Costurile totale de investiţie pentru realizarea măsurilor</w:t>
      </w:r>
    </w:p>
    <w:p w14:paraId="14F8C5D5" w14:textId="77777777" w:rsidR="00897C10" w:rsidRPr="00565338" w:rsidRDefault="00897C10" w:rsidP="00897C10">
      <w:pPr>
        <w:rPr>
          <w:rFonts w:asciiTheme="minorHAnsi" w:hAnsiTheme="minorHAnsi" w:cstheme="minorHAnsi"/>
          <w:szCs w:val="24"/>
        </w:rPr>
      </w:pPr>
    </w:p>
    <w:p w14:paraId="26CA2EA8" w14:textId="77777777" w:rsidR="00897C10" w:rsidRPr="00565338" w:rsidRDefault="00897C10" w:rsidP="00897C10">
      <w:pPr>
        <w:pStyle w:val="Heading2"/>
      </w:pPr>
      <w:bookmarkStart w:id="27" w:name="_Toc509600639"/>
      <w:r w:rsidRPr="00565338">
        <w:t>5.2.Analiza economiilor de energie electrică</w:t>
      </w:r>
      <w:bookmarkEnd w:id="27"/>
    </w:p>
    <w:p w14:paraId="356CB84D" w14:textId="77777777"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Analiza financiară a principalelor măsuri de creştere a eficienţei energetice s-a realizat luând în considerare următoarele ipoteze</w:t>
      </w:r>
    </w:p>
    <w:p w14:paraId="26E73093"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t xml:space="preserve">valoarea orientativă a investiţiei: </w:t>
      </w:r>
      <w:r w:rsidRPr="00565338">
        <w:rPr>
          <w:rFonts w:asciiTheme="minorHAnsi" w:hAnsiTheme="minorHAnsi" w:cstheme="minorHAnsi"/>
          <w:szCs w:val="24"/>
        </w:rPr>
        <w:tab/>
        <w:t>cu înlocuirea şi trecerea partiala în subteran a cablurilor electrice;</w:t>
      </w:r>
    </w:p>
    <w:p w14:paraId="0E3F3FA3"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t>surse de finanţare:</w:t>
      </w:r>
      <w:r w:rsidRPr="00565338">
        <w:rPr>
          <w:rFonts w:asciiTheme="minorHAnsi" w:hAnsiTheme="minorHAnsi" w:cstheme="minorHAnsi"/>
          <w:szCs w:val="24"/>
        </w:rPr>
        <w:tab/>
      </w:r>
      <w:r w:rsidRPr="00565338">
        <w:rPr>
          <w:rFonts w:asciiTheme="minorHAnsi" w:hAnsiTheme="minorHAnsi" w:cstheme="minorHAnsi"/>
          <w:szCs w:val="24"/>
        </w:rPr>
        <w:tab/>
      </w:r>
      <w:r w:rsidRPr="00565338">
        <w:rPr>
          <w:rFonts w:asciiTheme="minorHAnsi" w:hAnsiTheme="minorHAnsi" w:cstheme="minorHAnsi"/>
          <w:szCs w:val="24"/>
        </w:rPr>
        <w:tab/>
        <w:t>grant european, 98% pentru valoarea de investiţie fără TVA, 2% din investiție și valoarea aferentă TVA fiind acoperită din surse proprii;</w:t>
      </w:r>
    </w:p>
    <w:p w14:paraId="2B790797"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t>economia de energie obţinută prin implementarea investiţiei: a se vedea tabelul de mai sus;</w:t>
      </w:r>
    </w:p>
    <w:p w14:paraId="5D24E83F"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Style w:val="Bodytext55pt"/>
          <w:rFonts w:asciiTheme="minorHAnsi" w:hAnsiTheme="minorHAnsi" w:cstheme="minorHAnsi"/>
          <w:sz w:val="24"/>
          <w:szCs w:val="24"/>
        </w:rPr>
        <w:t xml:space="preserve">rata de actualizare (financiară): </w:t>
      </w:r>
      <w:r w:rsidRPr="00565338">
        <w:rPr>
          <w:rStyle w:val="Bodytext55pt"/>
          <w:rFonts w:asciiTheme="minorHAnsi" w:hAnsiTheme="minorHAnsi" w:cstheme="minorHAnsi"/>
          <w:sz w:val="24"/>
          <w:szCs w:val="24"/>
        </w:rPr>
        <w:tab/>
      </w:r>
      <w:r w:rsidRPr="00565338">
        <w:rPr>
          <w:rStyle w:val="Bodytext55pt"/>
          <w:rFonts w:asciiTheme="minorHAnsi" w:hAnsiTheme="minorHAnsi" w:cstheme="minorHAnsi"/>
          <w:sz w:val="24"/>
          <w:szCs w:val="24"/>
        </w:rPr>
        <w:tab/>
      </w:r>
      <w:r w:rsidRPr="00565338">
        <w:rPr>
          <w:rStyle w:val="Bodytext55pt"/>
          <w:rFonts w:asciiTheme="minorHAnsi" w:hAnsiTheme="minorHAnsi" w:cstheme="minorHAnsi"/>
          <w:b/>
          <w:sz w:val="24"/>
          <w:szCs w:val="24"/>
        </w:rPr>
        <w:t>4%/an</w:t>
      </w:r>
      <w:r w:rsidRPr="00565338">
        <w:rPr>
          <w:rStyle w:val="Bodytext55pt"/>
          <w:rFonts w:asciiTheme="minorHAnsi" w:hAnsiTheme="minorHAnsi" w:cstheme="minorHAnsi"/>
          <w:sz w:val="24"/>
          <w:szCs w:val="24"/>
        </w:rPr>
        <w:t xml:space="preserve">, valoare recomandată de către Comisia Europeană, în documentul </w:t>
      </w:r>
      <w:r w:rsidRPr="00565338">
        <w:rPr>
          <w:rFonts w:asciiTheme="minorHAnsi" w:hAnsiTheme="minorHAnsi" w:cstheme="minorHAnsi"/>
          <w:szCs w:val="24"/>
        </w:rPr>
        <w:t xml:space="preserve">“Cost - </w:t>
      </w:r>
      <w:r w:rsidRPr="00565338">
        <w:rPr>
          <w:rFonts w:asciiTheme="minorHAnsi" w:hAnsiTheme="minorHAnsi" w:cstheme="minorHAnsi"/>
          <w:szCs w:val="24"/>
          <w:lang w:val="en-US"/>
        </w:rPr>
        <w:t>Benefit Analysis of Investment Projects Economic appraisal tool for Cohesion Policy 2014 - 2020”;</w:t>
      </w:r>
    </w:p>
    <w:p w14:paraId="6BEEA229"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lastRenderedPageBreak/>
        <w:t xml:space="preserve">durata de realizare a investiţiei: </w:t>
      </w:r>
      <w:r w:rsidRPr="00565338">
        <w:rPr>
          <w:rFonts w:asciiTheme="minorHAnsi" w:hAnsiTheme="minorHAnsi" w:cstheme="minorHAnsi"/>
          <w:szCs w:val="24"/>
        </w:rPr>
        <w:tab/>
      </w:r>
      <w:r w:rsidRPr="00565338">
        <w:rPr>
          <w:rFonts w:asciiTheme="minorHAnsi" w:hAnsiTheme="minorHAnsi" w:cstheme="minorHAnsi"/>
          <w:szCs w:val="24"/>
        </w:rPr>
        <w:tab/>
        <w:t>s-a considerat că investiţia se realizează 2 ani ai duratei de studiu inclusiv perioada aferentă procedurilor de achiziţie publică şi durata de proiectare;</w:t>
      </w:r>
    </w:p>
    <w:p w14:paraId="3CCFE09A"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t>durata de studiu: 10 ani;</w:t>
      </w:r>
    </w:p>
    <w:p w14:paraId="0DE84865"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t xml:space="preserve">preţ energie electrică: </w:t>
      </w:r>
    </w:p>
    <w:p w14:paraId="232DF301" w14:textId="77777777" w:rsidR="00897C10" w:rsidRPr="00565338" w:rsidRDefault="00897C10" w:rsidP="00897C10">
      <w:pPr>
        <w:ind w:left="360" w:firstLine="360"/>
        <w:rPr>
          <w:rFonts w:asciiTheme="minorHAnsi" w:hAnsiTheme="minorHAnsi" w:cstheme="minorHAnsi"/>
          <w:szCs w:val="24"/>
        </w:rPr>
      </w:pPr>
      <w:r w:rsidRPr="00565338">
        <w:rPr>
          <w:rFonts w:asciiTheme="minorHAnsi" w:hAnsiTheme="minorHAnsi" w:cstheme="minorHAnsi"/>
          <w:szCs w:val="24"/>
        </w:rPr>
        <w:t>- preţul mediu aferent anului 2016: 520,8 RON/MWh (112,4 EUR/MWh);</w:t>
      </w:r>
    </w:p>
    <w:p w14:paraId="34D03C90" w14:textId="77777777" w:rsidR="00897C10" w:rsidRPr="00565338" w:rsidRDefault="00897C10" w:rsidP="00897C10">
      <w:pPr>
        <w:pStyle w:val="ListParagraph"/>
        <w:numPr>
          <w:ilvl w:val="0"/>
          <w:numId w:val="7"/>
        </w:numPr>
        <w:rPr>
          <w:rFonts w:asciiTheme="minorHAnsi" w:hAnsiTheme="minorHAnsi" w:cstheme="minorHAnsi"/>
          <w:szCs w:val="24"/>
        </w:rPr>
      </w:pPr>
      <w:r w:rsidRPr="00565338">
        <w:rPr>
          <w:rFonts w:asciiTheme="minorHAnsi" w:hAnsiTheme="minorHAnsi" w:cstheme="minorHAnsi"/>
          <w:szCs w:val="24"/>
        </w:rPr>
        <w:t>valorile de investiţie utilizate în analiză conţin TVA (dat fiind că pentru autoritatea publică, TVA reprezintă un cost);</w:t>
      </w:r>
    </w:p>
    <w:p w14:paraId="33B039EE" w14:textId="0488A5D2" w:rsidR="00897C10" w:rsidRPr="00532481" w:rsidRDefault="00897C10" w:rsidP="00897C10">
      <w:pPr>
        <w:pStyle w:val="ListParagraph"/>
        <w:numPr>
          <w:ilvl w:val="0"/>
          <w:numId w:val="7"/>
        </w:numPr>
        <w:rPr>
          <w:rFonts w:asciiTheme="minorHAnsi" w:hAnsiTheme="minorHAnsi" w:cstheme="minorHAnsi"/>
          <w:szCs w:val="24"/>
        </w:rPr>
      </w:pPr>
      <w:r w:rsidRPr="00532481">
        <w:rPr>
          <w:rFonts w:asciiTheme="minorHAnsi" w:hAnsiTheme="minorHAnsi" w:cstheme="minorHAnsi"/>
          <w:szCs w:val="24"/>
        </w:rPr>
        <w:t>cursul de schimb: 1 EUR= 4,6</w:t>
      </w:r>
      <w:r w:rsidR="00D30764">
        <w:rPr>
          <w:rFonts w:asciiTheme="minorHAnsi" w:hAnsiTheme="minorHAnsi" w:cstheme="minorHAnsi"/>
          <w:szCs w:val="24"/>
        </w:rPr>
        <w:t>587</w:t>
      </w:r>
      <w:r w:rsidR="00532481" w:rsidRPr="00532481">
        <w:rPr>
          <w:rFonts w:asciiTheme="minorHAnsi" w:hAnsiTheme="minorHAnsi" w:cstheme="minorHAnsi"/>
          <w:szCs w:val="24"/>
        </w:rPr>
        <w:t xml:space="preserve"> </w:t>
      </w:r>
      <w:r w:rsidRPr="00532481">
        <w:rPr>
          <w:rFonts w:asciiTheme="minorHAnsi" w:hAnsiTheme="minorHAnsi" w:cstheme="minorHAnsi"/>
          <w:szCs w:val="24"/>
          <w:lang w:val="en-US"/>
        </w:rPr>
        <w:t xml:space="preserve">RON </w:t>
      </w:r>
      <w:r w:rsidR="00D30764">
        <w:rPr>
          <w:rFonts w:asciiTheme="minorHAnsi" w:hAnsiTheme="minorHAnsi" w:cstheme="minorHAnsi"/>
          <w:szCs w:val="24"/>
        </w:rPr>
        <w:t>(cursul BNR din 10.07</w:t>
      </w:r>
      <w:r w:rsidRPr="00532481">
        <w:rPr>
          <w:rFonts w:asciiTheme="minorHAnsi" w:hAnsiTheme="minorHAnsi" w:cstheme="minorHAnsi"/>
          <w:szCs w:val="24"/>
        </w:rPr>
        <w:t>.2018);</w:t>
      </w:r>
    </w:p>
    <w:p w14:paraId="0AAB1C3B" w14:textId="77777777" w:rsidR="00897C10" w:rsidRPr="00565338" w:rsidRDefault="00897C10" w:rsidP="00897C10">
      <w:pPr>
        <w:rPr>
          <w:rFonts w:asciiTheme="minorHAnsi" w:hAnsiTheme="minorHAnsi" w:cstheme="minorHAnsi"/>
          <w:szCs w:val="24"/>
        </w:rPr>
      </w:pPr>
    </w:p>
    <w:p w14:paraId="6166C2D2" w14:textId="77777777" w:rsidR="00897C10" w:rsidRPr="00565338" w:rsidRDefault="00897C10" w:rsidP="00897C10">
      <w:pPr>
        <w:ind w:firstLine="360"/>
        <w:rPr>
          <w:rFonts w:asciiTheme="minorHAnsi" w:hAnsiTheme="minorHAnsi" w:cstheme="minorHAnsi"/>
          <w:szCs w:val="24"/>
        </w:rPr>
      </w:pPr>
      <w:r w:rsidRPr="00565338">
        <w:rPr>
          <w:rFonts w:asciiTheme="minorHAnsi" w:hAnsiTheme="minorHAnsi" w:cstheme="minorHAnsi"/>
          <w:szCs w:val="24"/>
        </w:rPr>
        <w:t>Pe baza datelor prezentate anterior s-au calculat indicatorii financiari prezentaţi mai jos. Economiile de energie obţinute prin implementarea măsurilor de modernizare, generează economii în cheltuielile cu energia electrică. Economiile anuale în factura de energie electrică sunt specificate astfel:</w:t>
      </w:r>
    </w:p>
    <w:p w14:paraId="05C16072" w14:textId="77777777" w:rsidR="00565338" w:rsidRPr="00565338" w:rsidRDefault="00565338" w:rsidP="00870781">
      <w:pPr>
        <w:rPr>
          <w:rFonts w:asciiTheme="minorHAnsi" w:hAnsiTheme="minorHAnsi" w:cstheme="minorHAnsi"/>
          <w:szCs w:val="24"/>
        </w:rPr>
      </w:pPr>
    </w:p>
    <w:p w14:paraId="2716F36F" w14:textId="77777777" w:rsidR="00897C10" w:rsidRPr="00565338" w:rsidRDefault="00897C10" w:rsidP="00897C10">
      <w:pPr>
        <w:pStyle w:val="Heading2"/>
      </w:pPr>
      <w:bookmarkStart w:id="28" w:name="_Toc509600640"/>
      <w:r w:rsidRPr="00565338">
        <w:t>5.3.Rezultatele analizei financiare</w:t>
      </w:r>
      <w:bookmarkEnd w:id="28"/>
    </w:p>
    <w:p w14:paraId="3685A664" w14:textId="77777777" w:rsidR="00897C10" w:rsidRPr="00565338" w:rsidRDefault="00897C10" w:rsidP="00897C10">
      <w:pPr>
        <w:rPr>
          <w:rFonts w:asciiTheme="minorHAnsi" w:hAnsiTheme="minorHAnsi" w:cstheme="minorHAnsi"/>
          <w:szCs w:val="24"/>
        </w:rPr>
      </w:pPr>
    </w:p>
    <w:p w14:paraId="404D2597" w14:textId="77777777" w:rsidR="00897C10" w:rsidRPr="001F7D3B" w:rsidRDefault="00897C10" w:rsidP="00897C10">
      <w:pPr>
        <w:pStyle w:val="Corptext9"/>
        <w:shd w:val="clear" w:color="auto" w:fill="auto"/>
        <w:spacing w:before="0" w:after="0" w:line="244" w:lineRule="exact"/>
        <w:ind w:left="760" w:right="20" w:firstLine="0"/>
        <w:jc w:val="both"/>
        <w:rPr>
          <w:rFonts w:asciiTheme="minorHAnsi" w:hAnsiTheme="minorHAnsi" w:cstheme="minorHAnsi"/>
          <w:sz w:val="24"/>
          <w:szCs w:val="24"/>
        </w:rPr>
      </w:pPr>
      <w:r w:rsidRPr="00565338">
        <w:rPr>
          <w:rFonts w:asciiTheme="minorHAnsi" w:hAnsiTheme="minorHAnsi" w:cstheme="minorHAnsi"/>
          <w:sz w:val="24"/>
          <w:szCs w:val="24"/>
        </w:rPr>
        <w:t xml:space="preserve">Pe baza datelor prezentate anterior, s-au calculat indicatorii financiari prezentaţi în tabelul </w:t>
      </w:r>
      <w:r w:rsidRPr="001F7D3B">
        <w:rPr>
          <w:rFonts w:asciiTheme="minorHAnsi" w:hAnsiTheme="minorHAnsi" w:cstheme="minorHAnsi"/>
          <w:sz w:val="24"/>
          <w:szCs w:val="24"/>
        </w:rPr>
        <w:t>următor:</w:t>
      </w:r>
    </w:p>
    <w:tbl>
      <w:tblPr>
        <w:tblpPr w:leftFromText="180" w:rightFromText="180" w:vertAnchor="text" w:horzAnchor="margin" w:tblpXSpec="center" w:tblpY="144"/>
        <w:tblW w:w="7960" w:type="dxa"/>
        <w:tblLook w:val="04A0" w:firstRow="1" w:lastRow="0" w:firstColumn="1" w:lastColumn="0" w:noHBand="0" w:noVBand="1"/>
      </w:tblPr>
      <w:tblGrid>
        <w:gridCol w:w="2780"/>
        <w:gridCol w:w="2970"/>
        <w:gridCol w:w="2210"/>
      </w:tblGrid>
      <w:tr w:rsidR="001F7D3B" w:rsidRPr="001F7D3B" w14:paraId="5B1B3F03" w14:textId="77777777" w:rsidTr="00870673">
        <w:trPr>
          <w:trHeight w:val="300"/>
        </w:trPr>
        <w:tc>
          <w:tcPr>
            <w:tcW w:w="7960"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DC509F2"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Indicator financiar</w:t>
            </w:r>
          </w:p>
        </w:tc>
      </w:tr>
      <w:tr w:rsidR="001F7D3B" w:rsidRPr="001F7D3B" w14:paraId="7D5A4A40" w14:textId="77777777" w:rsidTr="00870673">
        <w:trPr>
          <w:trHeight w:hRule="exact" w:val="300"/>
        </w:trPr>
        <w:tc>
          <w:tcPr>
            <w:tcW w:w="2780" w:type="dxa"/>
            <w:tcBorders>
              <w:top w:val="nil"/>
              <w:left w:val="single" w:sz="8" w:space="0" w:color="auto"/>
              <w:bottom w:val="nil"/>
              <w:right w:val="nil"/>
            </w:tcBorders>
            <w:shd w:val="clear" w:color="000000" w:fill="FFFFFF"/>
            <w:vAlign w:val="center"/>
            <w:hideMark/>
          </w:tcPr>
          <w:p w14:paraId="3F4D3579"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VNA</w:t>
            </w:r>
          </w:p>
        </w:tc>
        <w:tc>
          <w:tcPr>
            <w:tcW w:w="2970" w:type="dxa"/>
            <w:tcBorders>
              <w:top w:val="nil"/>
              <w:left w:val="single" w:sz="8" w:space="0" w:color="auto"/>
              <w:bottom w:val="nil"/>
              <w:right w:val="nil"/>
            </w:tcBorders>
            <w:shd w:val="clear" w:color="000000" w:fill="FFFFFF"/>
            <w:vAlign w:val="center"/>
            <w:hideMark/>
          </w:tcPr>
          <w:p w14:paraId="10094591"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RIR</w:t>
            </w:r>
          </w:p>
        </w:tc>
        <w:tc>
          <w:tcPr>
            <w:tcW w:w="2210" w:type="dxa"/>
            <w:tcBorders>
              <w:top w:val="nil"/>
              <w:left w:val="single" w:sz="8" w:space="0" w:color="auto"/>
              <w:bottom w:val="nil"/>
              <w:right w:val="single" w:sz="8" w:space="0" w:color="auto"/>
            </w:tcBorders>
            <w:shd w:val="clear" w:color="000000" w:fill="FFFFFF"/>
            <w:vAlign w:val="center"/>
            <w:hideMark/>
          </w:tcPr>
          <w:p w14:paraId="4EBE80A6"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PSR</w:t>
            </w:r>
          </w:p>
        </w:tc>
      </w:tr>
      <w:tr w:rsidR="001F7D3B" w:rsidRPr="001F7D3B" w14:paraId="12DDF422" w14:textId="77777777" w:rsidTr="00870673">
        <w:trPr>
          <w:trHeight w:hRule="exact" w:val="300"/>
        </w:trPr>
        <w:tc>
          <w:tcPr>
            <w:tcW w:w="2780" w:type="dxa"/>
            <w:tcBorders>
              <w:top w:val="single" w:sz="8" w:space="0" w:color="auto"/>
              <w:left w:val="single" w:sz="8" w:space="0" w:color="auto"/>
              <w:bottom w:val="nil"/>
              <w:right w:val="nil"/>
            </w:tcBorders>
            <w:shd w:val="clear" w:color="000000" w:fill="FFFFFF"/>
            <w:vAlign w:val="center"/>
            <w:hideMark/>
          </w:tcPr>
          <w:p w14:paraId="0BDF7350"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Mii EUR</w:t>
            </w:r>
          </w:p>
        </w:tc>
        <w:tc>
          <w:tcPr>
            <w:tcW w:w="2970" w:type="dxa"/>
            <w:tcBorders>
              <w:top w:val="single" w:sz="8" w:space="0" w:color="auto"/>
              <w:left w:val="single" w:sz="8" w:space="0" w:color="auto"/>
              <w:bottom w:val="nil"/>
              <w:right w:val="nil"/>
            </w:tcBorders>
            <w:shd w:val="clear" w:color="000000" w:fill="FFFFFF"/>
            <w:vAlign w:val="center"/>
            <w:hideMark/>
          </w:tcPr>
          <w:p w14:paraId="1657737F"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%/an</w:t>
            </w:r>
          </w:p>
        </w:tc>
        <w:tc>
          <w:tcPr>
            <w:tcW w:w="2210" w:type="dxa"/>
            <w:tcBorders>
              <w:top w:val="single" w:sz="8" w:space="0" w:color="auto"/>
              <w:left w:val="single" w:sz="8" w:space="0" w:color="auto"/>
              <w:bottom w:val="nil"/>
              <w:right w:val="single" w:sz="8" w:space="0" w:color="auto"/>
            </w:tcBorders>
            <w:shd w:val="clear" w:color="000000" w:fill="FFFFFF"/>
            <w:vAlign w:val="center"/>
            <w:hideMark/>
          </w:tcPr>
          <w:p w14:paraId="33F681CA" w14:textId="77777777" w:rsidR="001F7D3B" w:rsidRPr="001F7D3B" w:rsidRDefault="001F7D3B" w:rsidP="00870673">
            <w:pPr>
              <w:jc w:val="center"/>
              <w:rPr>
                <w:rFonts w:asciiTheme="minorHAnsi" w:hAnsiTheme="minorHAnsi" w:cstheme="minorHAnsi"/>
                <w:color w:val="000000"/>
                <w:szCs w:val="24"/>
                <w:lang w:val="en-US"/>
              </w:rPr>
            </w:pPr>
            <w:r w:rsidRPr="001F7D3B">
              <w:rPr>
                <w:rFonts w:asciiTheme="minorHAnsi" w:hAnsiTheme="minorHAnsi" w:cstheme="minorHAnsi"/>
                <w:color w:val="000000"/>
                <w:szCs w:val="24"/>
              </w:rPr>
              <w:t>ani</w:t>
            </w:r>
          </w:p>
        </w:tc>
      </w:tr>
      <w:tr w:rsidR="001F7D3B" w:rsidRPr="001F7D3B" w14:paraId="07CF4C63" w14:textId="77777777" w:rsidTr="00870673">
        <w:trPr>
          <w:trHeight w:val="300"/>
        </w:trPr>
        <w:tc>
          <w:tcPr>
            <w:tcW w:w="2780" w:type="dxa"/>
            <w:tcBorders>
              <w:top w:val="single" w:sz="8" w:space="0" w:color="auto"/>
              <w:left w:val="single" w:sz="8" w:space="0" w:color="auto"/>
              <w:bottom w:val="single" w:sz="8" w:space="0" w:color="auto"/>
              <w:right w:val="nil"/>
            </w:tcBorders>
            <w:shd w:val="clear" w:color="000000" w:fill="FFFFFF"/>
            <w:vAlign w:val="center"/>
            <w:hideMark/>
          </w:tcPr>
          <w:p w14:paraId="67EB7658" w14:textId="5930FA24" w:rsidR="001F7D3B" w:rsidRPr="001F7D3B" w:rsidRDefault="0011584C" w:rsidP="00870673">
            <w:pPr>
              <w:jc w:val="center"/>
              <w:rPr>
                <w:rFonts w:asciiTheme="minorHAnsi" w:hAnsiTheme="minorHAnsi" w:cstheme="minorHAnsi"/>
                <w:color w:val="000000"/>
                <w:szCs w:val="24"/>
                <w:lang w:val="en-US"/>
              </w:rPr>
            </w:pPr>
            <w:r>
              <w:rPr>
                <w:rFonts w:asciiTheme="minorHAnsi" w:hAnsiTheme="minorHAnsi" w:cstheme="minorHAnsi"/>
                <w:color w:val="000000"/>
                <w:szCs w:val="24"/>
                <w:lang w:val="en-US"/>
              </w:rPr>
              <w:t> -512.061</w:t>
            </w:r>
          </w:p>
        </w:tc>
        <w:tc>
          <w:tcPr>
            <w:tcW w:w="2970" w:type="dxa"/>
            <w:tcBorders>
              <w:top w:val="single" w:sz="8" w:space="0" w:color="auto"/>
              <w:left w:val="single" w:sz="8" w:space="0" w:color="auto"/>
              <w:bottom w:val="single" w:sz="8" w:space="0" w:color="auto"/>
              <w:right w:val="nil"/>
            </w:tcBorders>
            <w:shd w:val="clear" w:color="000000" w:fill="FFFFFF"/>
            <w:vAlign w:val="center"/>
            <w:hideMark/>
          </w:tcPr>
          <w:p w14:paraId="4F27FE6F" w14:textId="22ACDD9E" w:rsidR="001F7D3B" w:rsidRPr="001F7D3B" w:rsidRDefault="0011584C" w:rsidP="0011584C">
            <w:pPr>
              <w:jc w:val="center"/>
              <w:rPr>
                <w:rFonts w:asciiTheme="minorHAnsi" w:hAnsiTheme="minorHAnsi" w:cstheme="minorHAnsi"/>
                <w:color w:val="000000"/>
                <w:szCs w:val="24"/>
                <w:lang w:val="en-US"/>
              </w:rPr>
            </w:pPr>
            <w:r>
              <w:rPr>
                <w:rFonts w:asciiTheme="minorHAnsi" w:hAnsiTheme="minorHAnsi" w:cstheme="minorHAnsi"/>
                <w:color w:val="000000"/>
                <w:szCs w:val="24"/>
                <w:lang w:val="en-US"/>
              </w:rPr>
              <w:t> -30.53</w:t>
            </w:r>
            <w:r w:rsidR="001F7D3B" w:rsidRPr="001F7D3B">
              <w:rPr>
                <w:rFonts w:asciiTheme="minorHAnsi" w:hAnsiTheme="minorHAnsi" w:cstheme="minorHAnsi"/>
                <w:color w:val="000000"/>
                <w:szCs w:val="24"/>
                <w:lang w:val="en-US"/>
              </w:rPr>
              <w:t>%</w:t>
            </w:r>
          </w:p>
        </w:tc>
        <w:tc>
          <w:tcPr>
            <w:tcW w:w="221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4C58DAD0" w14:textId="1E2532E5" w:rsidR="001F7D3B" w:rsidRPr="001F7D3B" w:rsidRDefault="00D30764" w:rsidP="00870673">
            <w:pPr>
              <w:jc w:val="center"/>
              <w:rPr>
                <w:rFonts w:asciiTheme="minorHAnsi" w:hAnsiTheme="minorHAnsi" w:cstheme="minorHAnsi"/>
                <w:color w:val="000000"/>
                <w:szCs w:val="24"/>
                <w:lang w:val="en-US"/>
              </w:rPr>
            </w:pPr>
            <w:r>
              <w:rPr>
                <w:rFonts w:asciiTheme="minorHAnsi" w:hAnsiTheme="minorHAnsi" w:cstheme="minorHAnsi"/>
                <w:color w:val="000000"/>
                <w:szCs w:val="24"/>
                <w:lang w:val="en-US"/>
              </w:rPr>
              <w:t>7</w:t>
            </w:r>
            <w:r w:rsidR="0011584C">
              <w:rPr>
                <w:rFonts w:asciiTheme="minorHAnsi" w:hAnsiTheme="minorHAnsi" w:cstheme="minorHAnsi"/>
                <w:color w:val="000000"/>
                <w:szCs w:val="24"/>
                <w:lang w:val="en-US"/>
              </w:rPr>
              <w:t>4</w:t>
            </w:r>
          </w:p>
        </w:tc>
      </w:tr>
    </w:tbl>
    <w:p w14:paraId="02267B75" w14:textId="77777777" w:rsidR="001F7D3B" w:rsidRPr="001F7D3B" w:rsidRDefault="001F7D3B" w:rsidP="001F7D3B">
      <w:pPr>
        <w:pStyle w:val="Corptext9"/>
        <w:shd w:val="clear" w:color="auto" w:fill="auto"/>
        <w:spacing w:before="0" w:after="0" w:line="244" w:lineRule="exact"/>
        <w:ind w:right="20" w:firstLine="0"/>
        <w:jc w:val="both"/>
        <w:rPr>
          <w:rFonts w:asciiTheme="minorHAnsi" w:hAnsiTheme="minorHAnsi" w:cstheme="minorHAnsi"/>
          <w:sz w:val="24"/>
          <w:szCs w:val="24"/>
        </w:rPr>
      </w:pPr>
    </w:p>
    <w:p w14:paraId="36B217E1" w14:textId="77777777" w:rsidR="001F7D3B" w:rsidRPr="001F7D3B" w:rsidRDefault="001F7D3B" w:rsidP="00897C10">
      <w:pPr>
        <w:rPr>
          <w:rFonts w:asciiTheme="minorHAnsi" w:hAnsiTheme="minorHAnsi" w:cstheme="minorHAnsi"/>
          <w:szCs w:val="24"/>
        </w:rPr>
      </w:pPr>
    </w:p>
    <w:p w14:paraId="694AE921" w14:textId="77777777" w:rsidR="001F7D3B" w:rsidRPr="001F7D3B" w:rsidRDefault="001F7D3B" w:rsidP="00897C10">
      <w:pPr>
        <w:rPr>
          <w:rFonts w:asciiTheme="minorHAnsi" w:hAnsiTheme="minorHAnsi" w:cstheme="minorHAnsi"/>
          <w:szCs w:val="24"/>
        </w:rPr>
      </w:pPr>
    </w:p>
    <w:p w14:paraId="79DE8162" w14:textId="77777777" w:rsidR="001F7D3B" w:rsidRPr="001F7D3B" w:rsidRDefault="001F7D3B" w:rsidP="00897C10">
      <w:pPr>
        <w:rPr>
          <w:rFonts w:asciiTheme="minorHAnsi" w:hAnsiTheme="minorHAnsi" w:cstheme="minorHAnsi"/>
          <w:szCs w:val="24"/>
        </w:rPr>
      </w:pPr>
    </w:p>
    <w:p w14:paraId="68168A1B" w14:textId="77777777" w:rsidR="001F7D3B" w:rsidRPr="001F7D3B" w:rsidRDefault="001F7D3B" w:rsidP="00897C10">
      <w:pPr>
        <w:rPr>
          <w:rFonts w:asciiTheme="minorHAnsi" w:hAnsiTheme="minorHAnsi" w:cstheme="minorHAnsi"/>
          <w:szCs w:val="24"/>
        </w:rPr>
      </w:pPr>
    </w:p>
    <w:p w14:paraId="24DC4A0E" w14:textId="77777777" w:rsidR="00897C10" w:rsidRPr="00565338" w:rsidRDefault="00897C10" w:rsidP="00897C10">
      <w:pPr>
        <w:rPr>
          <w:rFonts w:asciiTheme="minorHAnsi" w:hAnsiTheme="minorHAnsi" w:cstheme="minorHAnsi"/>
          <w:szCs w:val="24"/>
        </w:rPr>
      </w:pPr>
      <w:r w:rsidRPr="001F7D3B">
        <w:rPr>
          <w:rFonts w:asciiTheme="minorHAnsi" w:hAnsiTheme="minorHAnsi" w:cstheme="minorHAnsi"/>
          <w:szCs w:val="24"/>
        </w:rPr>
        <w:t>Interpretare:</w:t>
      </w:r>
    </w:p>
    <w:p w14:paraId="3211CE42"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rPr>
        <w:t xml:space="preserve">iluminatul stradal este un serviciu public, iar investiţia în modernizarea iluminatului public nu este generatoare de venituri financiare. Investiţia în serviciul de iluminat public generează însă venituri economice importante, aferente comunităţii (siguranţă, confort, </w:t>
      </w:r>
    </w:p>
    <w:p w14:paraId="70228547" w14:textId="77777777" w:rsidR="00897C10" w:rsidRPr="00565338" w:rsidRDefault="00897C10" w:rsidP="00897C10">
      <w:pPr>
        <w:pStyle w:val="ListParagraph"/>
        <w:rPr>
          <w:rFonts w:asciiTheme="minorHAnsi" w:hAnsiTheme="minorHAnsi" w:cstheme="minorHAnsi"/>
          <w:lang w:val="en-US"/>
        </w:rPr>
      </w:pPr>
      <w:r w:rsidRPr="00565338">
        <w:rPr>
          <w:rFonts w:asciiTheme="minorHAnsi" w:hAnsiTheme="minorHAnsi" w:cstheme="minorHAnsi"/>
        </w:rPr>
        <w:t xml:space="preserve">reducere accidente rutiere, reducerea infracţionalităţii </w:t>
      </w:r>
      <w:r w:rsidRPr="00565338">
        <w:rPr>
          <w:rFonts w:asciiTheme="minorHAnsi" w:hAnsiTheme="minorHAnsi" w:cstheme="minorHAnsi"/>
          <w:lang w:val="en-US"/>
        </w:rPr>
        <w:t>etc.</w:t>
      </w:r>
    </w:p>
    <w:p w14:paraId="775FE3AF" w14:textId="77777777" w:rsidR="00897C10" w:rsidRPr="00565338" w:rsidRDefault="00897C10" w:rsidP="00897C10">
      <w:pPr>
        <w:pStyle w:val="ListParagraph"/>
        <w:numPr>
          <w:ilvl w:val="0"/>
          <w:numId w:val="4"/>
        </w:numPr>
        <w:rPr>
          <w:rFonts w:asciiTheme="minorHAnsi" w:hAnsiTheme="minorHAnsi" w:cstheme="minorHAnsi"/>
          <w:szCs w:val="24"/>
        </w:rPr>
      </w:pPr>
      <w:r w:rsidRPr="00565338">
        <w:rPr>
          <w:rFonts w:asciiTheme="minorHAnsi" w:hAnsiTheme="minorHAnsi" w:cstheme="minorHAnsi"/>
          <w:lang w:val="en-US"/>
        </w:rPr>
        <w:t>în lipsa grantului European investiția nu este fezabilă financiar: NPV&lt;0, RIR&lt;4%/an, durata de recuperare peste perioada analizată]</w:t>
      </w:r>
    </w:p>
    <w:p w14:paraId="2BC39F6C" w14:textId="77777777" w:rsidR="00897C10" w:rsidRPr="00565338" w:rsidRDefault="00897C10" w:rsidP="00897C10">
      <w:pPr>
        <w:pStyle w:val="Heading1"/>
      </w:pPr>
      <w:bookmarkStart w:id="29" w:name="_Toc509600641"/>
      <w:r w:rsidRPr="00565338">
        <w:t>6. CALCULUL ELEMENTELOR DE IMPACT ASUPRA MEDIULUI</w:t>
      </w:r>
      <w:bookmarkEnd w:id="29"/>
    </w:p>
    <w:p w14:paraId="0AC7BD9E" w14:textId="77777777" w:rsidR="00897C10" w:rsidRPr="00565338" w:rsidRDefault="00897C10" w:rsidP="00897C10">
      <w:pPr>
        <w:pStyle w:val="Corptext9"/>
        <w:shd w:val="clear" w:color="auto" w:fill="auto"/>
        <w:spacing w:before="0" w:after="0" w:line="240" w:lineRule="auto"/>
        <w:ind w:left="680" w:firstLine="0"/>
        <w:jc w:val="both"/>
        <w:rPr>
          <w:rFonts w:asciiTheme="minorHAnsi" w:hAnsiTheme="minorHAnsi" w:cstheme="minorHAnsi"/>
          <w:sz w:val="24"/>
          <w:szCs w:val="24"/>
        </w:rPr>
      </w:pPr>
      <w:r w:rsidRPr="00565338">
        <w:rPr>
          <w:rFonts w:asciiTheme="minorHAnsi" w:hAnsiTheme="minorHAnsi" w:cstheme="minorHAnsi"/>
          <w:sz w:val="24"/>
          <w:szCs w:val="24"/>
        </w:rPr>
        <w:t>Calculul emisiilor de CO</w:t>
      </w:r>
      <w:r w:rsidRPr="00565338">
        <w:rPr>
          <w:rStyle w:val="Bodytext55pt"/>
          <w:rFonts w:asciiTheme="minorHAnsi" w:hAnsiTheme="minorHAnsi" w:cstheme="minorHAnsi"/>
          <w:sz w:val="24"/>
          <w:szCs w:val="24"/>
        </w:rPr>
        <w:t>2</w:t>
      </w:r>
    </w:p>
    <w:p w14:paraId="2BC1FF89" w14:textId="77777777" w:rsidR="00897C10" w:rsidRPr="00565338" w:rsidRDefault="00897C10" w:rsidP="00897C10">
      <w:pPr>
        <w:pStyle w:val="Corptext9"/>
        <w:shd w:val="clear" w:color="auto" w:fill="auto"/>
        <w:spacing w:before="0" w:after="0" w:line="240" w:lineRule="auto"/>
        <w:ind w:right="20" w:firstLine="680"/>
        <w:jc w:val="both"/>
        <w:rPr>
          <w:rFonts w:asciiTheme="minorHAnsi" w:hAnsiTheme="minorHAnsi" w:cstheme="minorHAnsi"/>
          <w:sz w:val="24"/>
          <w:szCs w:val="24"/>
        </w:rPr>
      </w:pPr>
      <w:r w:rsidRPr="00565338">
        <w:rPr>
          <w:rFonts w:asciiTheme="minorHAnsi" w:hAnsiTheme="minorHAnsi" w:cstheme="minorHAnsi"/>
          <w:sz w:val="24"/>
          <w:szCs w:val="24"/>
        </w:rPr>
        <w:t>Metodologia de calcul teoretic al emisiilor de CO2 se bazează pe utilizarea factorilor de emisie, conform normativului PE - 1001/1994.</w:t>
      </w:r>
    </w:p>
    <w:p w14:paraId="4C74F9E5" w14:textId="77777777" w:rsidR="00897C10" w:rsidRPr="00565338" w:rsidRDefault="00897C10" w:rsidP="00897C10">
      <w:pPr>
        <w:pStyle w:val="Corptext9"/>
        <w:shd w:val="clear" w:color="auto" w:fill="auto"/>
        <w:spacing w:before="0" w:after="0" w:line="240" w:lineRule="auto"/>
        <w:ind w:left="680" w:firstLine="0"/>
        <w:jc w:val="both"/>
        <w:rPr>
          <w:rFonts w:asciiTheme="minorHAnsi" w:hAnsiTheme="minorHAnsi" w:cstheme="minorHAnsi"/>
          <w:sz w:val="24"/>
          <w:szCs w:val="24"/>
        </w:rPr>
      </w:pPr>
      <w:r w:rsidRPr="00565338">
        <w:rPr>
          <w:rFonts w:asciiTheme="minorHAnsi" w:hAnsiTheme="minorHAnsi" w:cstheme="minorHAnsi"/>
          <w:sz w:val="24"/>
          <w:szCs w:val="24"/>
        </w:rPr>
        <w:t>Cantitatea de poluant evacuat în atmosferă se determină cu relaţia:</w:t>
      </w:r>
    </w:p>
    <w:p w14:paraId="3EA398D6" w14:textId="77777777" w:rsidR="00897C10" w:rsidRPr="00565338" w:rsidRDefault="00897C10" w:rsidP="00897C10">
      <w:pPr>
        <w:pStyle w:val="Corptext9"/>
        <w:shd w:val="clear" w:color="auto" w:fill="auto"/>
        <w:spacing w:before="0" w:after="0" w:line="240" w:lineRule="auto"/>
        <w:ind w:left="680" w:firstLine="0"/>
        <w:jc w:val="both"/>
        <w:rPr>
          <w:rFonts w:asciiTheme="minorHAnsi" w:hAnsiTheme="minorHAnsi" w:cstheme="minorHAnsi"/>
          <w:sz w:val="24"/>
          <w:szCs w:val="24"/>
        </w:rPr>
      </w:pPr>
    </w:p>
    <w:p w14:paraId="252B30FF" w14:textId="77777777" w:rsidR="00897C10" w:rsidRPr="00565338" w:rsidRDefault="00897C10" w:rsidP="00897C10">
      <w:pPr>
        <w:ind w:left="2880" w:firstLine="720"/>
        <w:rPr>
          <w:rFonts w:asciiTheme="minorHAnsi" w:hAnsiTheme="minorHAnsi" w:cstheme="minorHAnsi"/>
          <w:sz w:val="28"/>
          <w:szCs w:val="28"/>
        </w:rPr>
      </w:pPr>
      <w:bookmarkStart w:id="30" w:name="bookmark41"/>
      <w:r w:rsidRPr="00565338">
        <w:rPr>
          <w:rStyle w:val="Bodytext55pt"/>
          <w:rFonts w:asciiTheme="minorHAnsi" w:hAnsiTheme="minorHAnsi" w:cstheme="minorHAnsi"/>
          <w:sz w:val="28"/>
          <w:szCs w:val="28"/>
        </w:rPr>
        <w:t>E</w:t>
      </w:r>
      <w:r w:rsidRPr="00565338">
        <w:rPr>
          <w:rFonts w:asciiTheme="minorHAnsi" w:hAnsiTheme="minorHAnsi" w:cstheme="minorHAnsi"/>
          <w:sz w:val="28"/>
          <w:szCs w:val="28"/>
        </w:rPr>
        <w:t xml:space="preserve"> = </w:t>
      </w:r>
      <w:r w:rsidRPr="00565338">
        <w:rPr>
          <w:rStyle w:val="Bodytext55pt"/>
          <w:rFonts w:asciiTheme="minorHAnsi" w:hAnsiTheme="minorHAnsi" w:cstheme="minorHAnsi"/>
          <w:sz w:val="28"/>
          <w:szCs w:val="28"/>
        </w:rPr>
        <w:t>B</w:t>
      </w:r>
      <w:r w:rsidRPr="00565338">
        <w:rPr>
          <w:rFonts w:asciiTheme="minorHAnsi" w:hAnsiTheme="minorHAnsi" w:cstheme="minorHAnsi"/>
          <w:sz w:val="28"/>
          <w:szCs w:val="28"/>
        </w:rPr>
        <w:t xml:space="preserve"> * </w:t>
      </w:r>
      <w:r w:rsidRPr="00565338">
        <w:rPr>
          <w:rStyle w:val="Bodytext55pt"/>
          <w:rFonts w:asciiTheme="minorHAnsi" w:hAnsiTheme="minorHAnsi" w:cstheme="minorHAnsi"/>
          <w:sz w:val="28"/>
          <w:szCs w:val="28"/>
        </w:rPr>
        <w:t>Q</w:t>
      </w:r>
      <w:r w:rsidRPr="00565338">
        <w:rPr>
          <w:rStyle w:val="Bodytext55pt"/>
          <w:rFonts w:asciiTheme="minorHAnsi" w:hAnsiTheme="minorHAnsi" w:cstheme="minorHAnsi"/>
          <w:sz w:val="28"/>
          <w:szCs w:val="28"/>
          <w:vertAlign w:val="subscript"/>
        </w:rPr>
        <w:t>i</w:t>
      </w:r>
      <w:r w:rsidRPr="00565338">
        <w:rPr>
          <w:rFonts w:asciiTheme="minorHAnsi" w:hAnsiTheme="minorHAnsi" w:cstheme="minorHAnsi"/>
          <w:sz w:val="28"/>
          <w:szCs w:val="28"/>
        </w:rPr>
        <w:t xml:space="preserve"> * Ɛ, </w:t>
      </w:r>
    </w:p>
    <w:p w14:paraId="050365A8" w14:textId="77777777" w:rsidR="00897C10" w:rsidRPr="00565338" w:rsidRDefault="00897C10" w:rsidP="00897C10">
      <w:pPr>
        <w:rPr>
          <w:rStyle w:val="Bodytext55pt"/>
          <w:rFonts w:asciiTheme="minorHAnsi" w:hAnsiTheme="minorHAnsi" w:cstheme="minorHAnsi"/>
          <w:sz w:val="24"/>
          <w:szCs w:val="24"/>
        </w:rPr>
      </w:pPr>
    </w:p>
    <w:p w14:paraId="6E5F884A" w14:textId="77777777" w:rsidR="00897C10" w:rsidRPr="00565338" w:rsidRDefault="00897C10" w:rsidP="00897C10">
      <w:pPr>
        <w:ind w:firstLine="720"/>
        <w:rPr>
          <w:rFonts w:asciiTheme="minorHAnsi" w:hAnsiTheme="minorHAnsi" w:cstheme="minorHAnsi"/>
          <w:szCs w:val="24"/>
        </w:rPr>
      </w:pPr>
      <w:r w:rsidRPr="00565338">
        <w:rPr>
          <w:rFonts w:asciiTheme="minorHAnsi" w:hAnsiTheme="minorHAnsi" w:cstheme="minorHAnsi"/>
          <w:szCs w:val="24"/>
        </w:rPr>
        <w:t>unde:</w:t>
      </w:r>
      <w:bookmarkEnd w:id="30"/>
    </w:p>
    <w:p w14:paraId="61FC69CE" w14:textId="77777777" w:rsidR="00897C10" w:rsidRPr="00565338" w:rsidRDefault="00897C10" w:rsidP="00897C10">
      <w:pPr>
        <w:pStyle w:val="Corptext9"/>
        <w:numPr>
          <w:ilvl w:val="0"/>
          <w:numId w:val="2"/>
        </w:numPr>
        <w:shd w:val="clear" w:color="auto" w:fill="auto"/>
        <w:tabs>
          <w:tab w:val="left" w:pos="1504"/>
        </w:tabs>
        <w:spacing w:before="0" w:after="0" w:line="240" w:lineRule="auto"/>
        <w:ind w:left="1500" w:right="20" w:hanging="280"/>
        <w:rPr>
          <w:rFonts w:asciiTheme="minorHAnsi" w:hAnsiTheme="minorHAnsi" w:cstheme="minorHAnsi"/>
          <w:sz w:val="24"/>
          <w:szCs w:val="24"/>
        </w:rPr>
      </w:pPr>
      <w:r w:rsidRPr="00565338">
        <w:rPr>
          <w:rFonts w:asciiTheme="minorHAnsi" w:hAnsiTheme="minorHAnsi" w:cstheme="minorHAnsi"/>
          <w:sz w:val="24"/>
          <w:szCs w:val="24"/>
          <w:lang w:val="en-US"/>
        </w:rPr>
        <w:t xml:space="preserve">E - </w:t>
      </w:r>
      <w:r w:rsidRPr="00565338">
        <w:rPr>
          <w:rFonts w:asciiTheme="minorHAnsi" w:hAnsiTheme="minorHAnsi" w:cstheme="minorHAnsi"/>
          <w:sz w:val="24"/>
          <w:szCs w:val="24"/>
        </w:rPr>
        <w:t>cantitatea de poluant evacuat în atmosferă, într-o perioadă de timp, în [kg];</w:t>
      </w:r>
    </w:p>
    <w:p w14:paraId="2B73E578" w14:textId="77777777" w:rsidR="00897C10" w:rsidRPr="00565338" w:rsidRDefault="00897C10" w:rsidP="00897C10">
      <w:pPr>
        <w:pStyle w:val="Corptext9"/>
        <w:numPr>
          <w:ilvl w:val="0"/>
          <w:numId w:val="2"/>
        </w:numPr>
        <w:shd w:val="clear" w:color="auto" w:fill="auto"/>
        <w:tabs>
          <w:tab w:val="left" w:pos="1504"/>
        </w:tabs>
        <w:spacing w:before="0" w:after="0" w:line="240" w:lineRule="auto"/>
        <w:ind w:left="1500" w:right="20" w:hanging="280"/>
        <w:rPr>
          <w:rFonts w:asciiTheme="minorHAnsi" w:hAnsiTheme="minorHAnsi" w:cstheme="minorHAnsi"/>
          <w:sz w:val="24"/>
          <w:szCs w:val="24"/>
        </w:rPr>
      </w:pPr>
      <w:r w:rsidRPr="00565338">
        <w:rPr>
          <w:rFonts w:asciiTheme="minorHAnsi" w:hAnsiTheme="minorHAnsi" w:cstheme="minorHAnsi"/>
          <w:sz w:val="24"/>
          <w:szCs w:val="24"/>
        </w:rPr>
        <w:t xml:space="preserve">B - cantitatea de combustibil consumată în perioada respectivă, în </w:t>
      </w:r>
      <w:r w:rsidRPr="00565338">
        <w:rPr>
          <w:rFonts w:asciiTheme="minorHAnsi" w:hAnsiTheme="minorHAnsi" w:cstheme="minorHAnsi"/>
          <w:sz w:val="24"/>
          <w:szCs w:val="24"/>
          <w:lang w:val="en-US"/>
        </w:rPr>
        <w:t>[kg];</w:t>
      </w:r>
    </w:p>
    <w:p w14:paraId="1836FA13" w14:textId="77777777" w:rsidR="00897C10" w:rsidRPr="00565338" w:rsidRDefault="00897C10" w:rsidP="00897C10">
      <w:pPr>
        <w:pStyle w:val="Corptext9"/>
        <w:numPr>
          <w:ilvl w:val="0"/>
          <w:numId w:val="2"/>
        </w:numPr>
        <w:shd w:val="clear" w:color="auto" w:fill="auto"/>
        <w:tabs>
          <w:tab w:val="left" w:pos="1495"/>
        </w:tabs>
        <w:spacing w:before="0" w:after="0" w:line="240" w:lineRule="auto"/>
        <w:ind w:left="1500" w:hanging="280"/>
        <w:rPr>
          <w:rFonts w:asciiTheme="minorHAnsi" w:hAnsiTheme="minorHAnsi" w:cstheme="minorHAnsi"/>
          <w:sz w:val="24"/>
          <w:szCs w:val="24"/>
        </w:rPr>
      </w:pPr>
      <w:r w:rsidRPr="00565338">
        <w:rPr>
          <w:rFonts w:asciiTheme="minorHAnsi" w:hAnsiTheme="minorHAnsi" w:cstheme="minorHAnsi"/>
          <w:sz w:val="24"/>
          <w:szCs w:val="24"/>
        </w:rPr>
        <w:t>Qi - puterea calorifică inferioară a combustibilului, în [kJ/kg];</w:t>
      </w:r>
    </w:p>
    <w:p w14:paraId="10245757" w14:textId="77777777" w:rsidR="00897C10" w:rsidRPr="00565338" w:rsidRDefault="00897C10" w:rsidP="00897C10">
      <w:pPr>
        <w:pStyle w:val="Corptext9"/>
        <w:numPr>
          <w:ilvl w:val="0"/>
          <w:numId w:val="2"/>
        </w:numPr>
        <w:shd w:val="clear" w:color="auto" w:fill="auto"/>
        <w:tabs>
          <w:tab w:val="left" w:pos="1495"/>
        </w:tabs>
        <w:spacing w:before="0" w:after="0" w:line="240" w:lineRule="auto"/>
        <w:ind w:left="1500" w:hanging="280"/>
        <w:rPr>
          <w:rFonts w:asciiTheme="minorHAnsi" w:hAnsiTheme="minorHAnsi" w:cstheme="minorHAnsi"/>
          <w:sz w:val="24"/>
          <w:szCs w:val="24"/>
        </w:rPr>
      </w:pPr>
      <w:r w:rsidRPr="00565338">
        <w:rPr>
          <w:rFonts w:asciiTheme="minorHAnsi" w:hAnsiTheme="minorHAnsi" w:cstheme="minorHAnsi"/>
          <w:sz w:val="24"/>
          <w:szCs w:val="24"/>
        </w:rPr>
        <w:t>Ɛ - factorul de emisie, în [kg/kJ].</w:t>
      </w:r>
    </w:p>
    <w:p w14:paraId="5D374D11" w14:textId="77777777" w:rsidR="00897C10" w:rsidRPr="00565338" w:rsidRDefault="00897C10" w:rsidP="00897C10">
      <w:pPr>
        <w:pStyle w:val="Corptext9"/>
        <w:shd w:val="clear" w:color="auto" w:fill="auto"/>
        <w:spacing w:before="0" w:after="0" w:line="240" w:lineRule="auto"/>
        <w:ind w:right="20" w:firstLine="0"/>
        <w:jc w:val="both"/>
        <w:rPr>
          <w:rFonts w:asciiTheme="minorHAnsi" w:hAnsiTheme="minorHAnsi" w:cstheme="minorHAnsi"/>
          <w:sz w:val="24"/>
          <w:szCs w:val="24"/>
        </w:rPr>
      </w:pPr>
    </w:p>
    <w:p w14:paraId="2D946250" w14:textId="77777777" w:rsidR="00897C10" w:rsidRPr="00565338" w:rsidRDefault="00897C10" w:rsidP="00897C10">
      <w:pPr>
        <w:pStyle w:val="Corptext9"/>
        <w:shd w:val="clear" w:color="auto" w:fill="auto"/>
        <w:spacing w:before="0" w:after="0" w:line="240" w:lineRule="auto"/>
        <w:ind w:right="20" w:firstLine="400"/>
        <w:jc w:val="both"/>
        <w:rPr>
          <w:rFonts w:asciiTheme="minorHAnsi" w:hAnsiTheme="minorHAnsi" w:cstheme="minorHAnsi"/>
          <w:sz w:val="24"/>
          <w:szCs w:val="24"/>
        </w:rPr>
      </w:pPr>
      <w:r w:rsidRPr="00565338">
        <w:rPr>
          <w:rFonts w:asciiTheme="minorHAnsi" w:hAnsiTheme="minorHAnsi" w:cstheme="minorHAnsi"/>
          <w:sz w:val="24"/>
          <w:szCs w:val="24"/>
        </w:rPr>
        <w:lastRenderedPageBreak/>
        <w:t>Factorul de emisie reprezintă cantitatea de poluant evacuat în atmosferă, raportată la unitatea de căldură introdusă cu combustibilul în cazan.</w:t>
      </w:r>
    </w:p>
    <w:p w14:paraId="308C6870" w14:textId="77777777" w:rsidR="00897C10" w:rsidRPr="00565338" w:rsidRDefault="00897C10" w:rsidP="00897C10">
      <w:pPr>
        <w:pStyle w:val="Corptext9"/>
        <w:shd w:val="clear" w:color="auto" w:fill="auto"/>
        <w:spacing w:before="0" w:after="0" w:line="240" w:lineRule="auto"/>
        <w:ind w:right="20" w:firstLine="400"/>
        <w:jc w:val="both"/>
        <w:rPr>
          <w:rFonts w:asciiTheme="minorHAnsi" w:hAnsiTheme="minorHAnsi" w:cstheme="minorHAnsi"/>
          <w:sz w:val="24"/>
          <w:szCs w:val="24"/>
        </w:rPr>
      </w:pPr>
      <w:r w:rsidRPr="00565338">
        <w:rPr>
          <w:rFonts w:asciiTheme="minorHAnsi" w:hAnsiTheme="minorHAnsi" w:cstheme="minorHAnsi"/>
          <w:sz w:val="24"/>
          <w:szCs w:val="24"/>
        </w:rPr>
        <w:t>În cazul utilizării mai multor tipuri de combustibil, cantitatea de poluant se determină prin însumarea cantităţilor calculate pentru fiecare dintre aceştia.</w:t>
      </w:r>
    </w:p>
    <w:p w14:paraId="158F4E35" w14:textId="77777777" w:rsidR="00897C10" w:rsidRPr="00565338" w:rsidRDefault="00897C10" w:rsidP="00897C10">
      <w:pPr>
        <w:pStyle w:val="Corptext9"/>
        <w:shd w:val="clear" w:color="auto" w:fill="auto"/>
        <w:spacing w:before="0" w:after="0" w:line="240" w:lineRule="auto"/>
        <w:ind w:right="20" w:firstLine="400"/>
        <w:jc w:val="both"/>
        <w:rPr>
          <w:rFonts w:asciiTheme="minorHAnsi" w:hAnsiTheme="minorHAnsi" w:cstheme="minorHAnsi"/>
          <w:sz w:val="24"/>
          <w:szCs w:val="24"/>
        </w:rPr>
      </w:pPr>
      <w:r w:rsidRPr="00565338">
        <w:rPr>
          <w:rFonts w:asciiTheme="minorHAnsi" w:hAnsiTheme="minorHAnsi" w:cstheme="minorHAnsi"/>
          <w:sz w:val="24"/>
          <w:szCs w:val="24"/>
        </w:rPr>
        <w:t>În situaţia reală, în care se cunoaşte valoarea emisiilor specifice de CO2 pentru anul de analiză (conform etichetei energetice care este publică), se estimează reducerile de emisii de CO2, avându-se în vedere valoarea economiilor de energie generate de proiect şi valoarea emisiilor specifice unitare.</w:t>
      </w:r>
    </w:p>
    <w:p w14:paraId="35B7FF9A" w14:textId="77777777" w:rsidR="00897C10" w:rsidRPr="00565338" w:rsidRDefault="00897C10" w:rsidP="00897C10">
      <w:pPr>
        <w:pStyle w:val="Corptext9"/>
        <w:shd w:val="clear" w:color="auto" w:fill="auto"/>
        <w:spacing w:before="0" w:after="0" w:line="240" w:lineRule="auto"/>
        <w:ind w:right="20" w:firstLine="400"/>
        <w:jc w:val="both"/>
        <w:rPr>
          <w:rFonts w:asciiTheme="minorHAnsi" w:hAnsiTheme="minorHAnsi" w:cstheme="minorHAnsi"/>
          <w:sz w:val="24"/>
          <w:szCs w:val="24"/>
        </w:rPr>
      </w:pPr>
      <w:r w:rsidRPr="00565338">
        <w:rPr>
          <w:rFonts w:asciiTheme="minorHAnsi" w:hAnsiTheme="minorHAnsi" w:cstheme="minorHAnsi"/>
          <w:sz w:val="24"/>
          <w:szCs w:val="24"/>
        </w:rPr>
        <w:t>Pentru cantităţile de energie electrică economisită în cadrul contururilor de bilanţ, pentru fiecare măsură studiată (considerată a fi produsă la sursă utilizând combustibilul gaz natural) în cazul implementării investiţiei având ca obiect modernizările propuse în cadrul măsurilor, s-a calculat o reducere de emisii anuală de CO</w:t>
      </w:r>
      <w:r w:rsidRPr="00565338">
        <w:rPr>
          <w:rStyle w:val="Bodytext55pt"/>
          <w:rFonts w:asciiTheme="minorHAnsi" w:hAnsiTheme="minorHAnsi" w:cstheme="minorHAnsi"/>
          <w:sz w:val="24"/>
          <w:szCs w:val="24"/>
        </w:rPr>
        <w:t>2</w:t>
      </w:r>
      <w:r w:rsidRPr="00565338">
        <w:rPr>
          <w:rFonts w:asciiTheme="minorHAnsi" w:hAnsiTheme="minorHAnsi" w:cstheme="minorHAnsi"/>
          <w:sz w:val="24"/>
          <w:szCs w:val="24"/>
        </w:rPr>
        <w:t xml:space="preserve"> echivalent aferentă.</w:t>
      </w:r>
    </w:p>
    <w:p w14:paraId="6ED58132" w14:textId="77777777" w:rsidR="00897C10" w:rsidRPr="00565338" w:rsidRDefault="00897C10" w:rsidP="00897C10">
      <w:pPr>
        <w:ind w:firstLine="400"/>
        <w:rPr>
          <w:rFonts w:asciiTheme="minorHAnsi" w:hAnsiTheme="minorHAnsi" w:cstheme="minorHAnsi"/>
          <w:szCs w:val="24"/>
        </w:rPr>
      </w:pPr>
      <w:r w:rsidRPr="00565338">
        <w:rPr>
          <w:rFonts w:asciiTheme="minorHAnsi" w:hAnsiTheme="minorHAnsi" w:cstheme="minorHAnsi"/>
          <w:szCs w:val="24"/>
        </w:rPr>
        <w:t>În tabelul de mai jos se prezintă emisiile de CO</w:t>
      </w:r>
      <w:r w:rsidRPr="00565338">
        <w:rPr>
          <w:rStyle w:val="Bodytext55pt"/>
          <w:rFonts w:asciiTheme="minorHAnsi" w:hAnsiTheme="minorHAnsi" w:cstheme="minorHAnsi"/>
          <w:sz w:val="24"/>
          <w:szCs w:val="24"/>
        </w:rPr>
        <w:t>2</w:t>
      </w:r>
      <w:r w:rsidRPr="00565338">
        <w:rPr>
          <w:rFonts w:asciiTheme="minorHAnsi" w:hAnsiTheme="minorHAnsi" w:cstheme="minorHAnsi"/>
          <w:szCs w:val="24"/>
        </w:rPr>
        <w:t xml:space="preserve"> aferente situaţiei existente </w:t>
      </w:r>
      <w:r w:rsidRPr="00565338">
        <w:rPr>
          <w:rFonts w:asciiTheme="minorHAnsi" w:hAnsiTheme="minorHAnsi" w:cstheme="minorHAnsi"/>
          <w:szCs w:val="24"/>
          <w:lang w:val="en-US"/>
        </w:rPr>
        <w:t xml:space="preserve">versus </w:t>
      </w:r>
      <w:r w:rsidRPr="00565338">
        <w:rPr>
          <w:rFonts w:asciiTheme="minorHAnsi" w:hAnsiTheme="minorHAnsi" w:cstheme="minorHAnsi"/>
          <w:szCs w:val="24"/>
        </w:rPr>
        <w:t>măsurile analizate, precum şi reducerile de emisii de CO</w:t>
      </w:r>
      <w:r w:rsidRPr="00565338">
        <w:rPr>
          <w:rStyle w:val="Bodytext55pt"/>
          <w:rFonts w:asciiTheme="minorHAnsi" w:hAnsiTheme="minorHAnsi" w:cstheme="minorHAnsi"/>
          <w:sz w:val="24"/>
          <w:szCs w:val="24"/>
        </w:rPr>
        <w:t>2</w:t>
      </w:r>
      <w:r w:rsidRPr="00565338">
        <w:rPr>
          <w:rFonts w:asciiTheme="minorHAnsi" w:hAnsiTheme="minorHAnsi" w:cstheme="minorHAnsi"/>
          <w:szCs w:val="24"/>
        </w:rPr>
        <w:t xml:space="preserve"> rezultate</w:t>
      </w:r>
    </w:p>
    <w:p w14:paraId="0FCA5B98" w14:textId="77777777" w:rsidR="00897C10" w:rsidRDefault="00897C10" w:rsidP="001F7D3B">
      <w:pPr>
        <w:rPr>
          <w:rFonts w:asciiTheme="minorHAnsi" w:hAnsiTheme="minorHAnsi" w:cstheme="minorHAnsi"/>
          <w:szCs w:val="24"/>
        </w:rPr>
      </w:pPr>
    </w:p>
    <w:p w14:paraId="6B640BC7" w14:textId="77777777" w:rsidR="001F7D3B" w:rsidRDefault="001F7D3B" w:rsidP="001F7D3B">
      <w:pPr>
        <w:rPr>
          <w:rFonts w:asciiTheme="minorHAnsi" w:hAnsiTheme="minorHAnsi" w:cstheme="minorHAnsi"/>
          <w:szCs w:val="24"/>
        </w:rPr>
      </w:pPr>
    </w:p>
    <w:tbl>
      <w:tblPr>
        <w:tblW w:w="9388" w:type="dxa"/>
        <w:tblInd w:w="132" w:type="dxa"/>
        <w:tblLook w:val="04A0" w:firstRow="1" w:lastRow="0" w:firstColumn="1" w:lastColumn="0" w:noHBand="0" w:noVBand="1"/>
      </w:tblPr>
      <w:tblGrid>
        <w:gridCol w:w="1009"/>
        <w:gridCol w:w="2535"/>
        <w:gridCol w:w="2017"/>
        <w:gridCol w:w="1985"/>
        <w:gridCol w:w="1842"/>
      </w:tblGrid>
      <w:tr w:rsidR="001F7D3B" w:rsidRPr="000134A1" w14:paraId="29EBE43E" w14:textId="77777777" w:rsidTr="001F7D3B">
        <w:trPr>
          <w:trHeight w:hRule="exact" w:val="1584"/>
        </w:trPr>
        <w:tc>
          <w:tcPr>
            <w:tcW w:w="1009" w:type="dxa"/>
            <w:tcBorders>
              <w:top w:val="single" w:sz="8" w:space="0" w:color="auto"/>
              <w:left w:val="single" w:sz="8" w:space="0" w:color="auto"/>
              <w:bottom w:val="single" w:sz="8" w:space="0" w:color="000000"/>
              <w:right w:val="single" w:sz="8" w:space="0" w:color="auto"/>
            </w:tcBorders>
            <w:shd w:val="clear" w:color="000000" w:fill="FFFFFF"/>
            <w:vAlign w:val="center"/>
            <w:hideMark/>
          </w:tcPr>
          <w:p w14:paraId="37B6B28C"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Descriere</w:t>
            </w:r>
          </w:p>
        </w:tc>
        <w:tc>
          <w:tcPr>
            <w:tcW w:w="2535" w:type="dxa"/>
            <w:tcBorders>
              <w:top w:val="single" w:sz="8" w:space="0" w:color="auto"/>
              <w:left w:val="single" w:sz="8" w:space="0" w:color="auto"/>
              <w:bottom w:val="single" w:sz="8" w:space="0" w:color="000000"/>
              <w:right w:val="single" w:sz="8" w:space="0" w:color="auto"/>
            </w:tcBorders>
            <w:shd w:val="clear" w:color="000000" w:fill="FFFFFF"/>
            <w:vAlign w:val="center"/>
            <w:hideMark/>
          </w:tcPr>
          <w:p w14:paraId="76EC7CBF"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Modernizarea sistemului de iluminat public prin telemanagement și tehnologie LED</w:t>
            </w:r>
          </w:p>
        </w:tc>
        <w:tc>
          <w:tcPr>
            <w:tcW w:w="2017" w:type="dxa"/>
            <w:tcBorders>
              <w:top w:val="single" w:sz="8" w:space="0" w:color="auto"/>
              <w:left w:val="nil"/>
              <w:bottom w:val="nil"/>
              <w:right w:val="nil"/>
            </w:tcBorders>
            <w:shd w:val="clear" w:color="000000" w:fill="FFFFFF"/>
            <w:vAlign w:val="center"/>
            <w:hideMark/>
          </w:tcPr>
          <w:p w14:paraId="697AAE0F"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Emisii anuale de CO2 fără implementarea măsurii (ipotetic extins)</w:t>
            </w:r>
          </w:p>
        </w:tc>
        <w:tc>
          <w:tcPr>
            <w:tcW w:w="1985" w:type="dxa"/>
            <w:tcBorders>
              <w:top w:val="single" w:sz="8" w:space="0" w:color="auto"/>
              <w:left w:val="single" w:sz="8" w:space="0" w:color="auto"/>
              <w:bottom w:val="nil"/>
              <w:right w:val="nil"/>
            </w:tcBorders>
            <w:shd w:val="clear" w:color="000000" w:fill="FFFFFF"/>
            <w:vAlign w:val="center"/>
            <w:hideMark/>
          </w:tcPr>
          <w:p w14:paraId="22746D43"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Emisii anuale de CO2 după implementarea măsurii</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14:paraId="679067D2"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Reduceri de emisii anuale de CO2</w:t>
            </w:r>
          </w:p>
        </w:tc>
      </w:tr>
      <w:tr w:rsidR="001F7D3B" w:rsidRPr="000134A1" w14:paraId="53FB00F7" w14:textId="77777777" w:rsidTr="001F7D3B">
        <w:trPr>
          <w:trHeight w:hRule="exact" w:val="319"/>
        </w:trPr>
        <w:tc>
          <w:tcPr>
            <w:tcW w:w="1009" w:type="dxa"/>
            <w:tcBorders>
              <w:top w:val="single" w:sz="8" w:space="0" w:color="auto"/>
              <w:left w:val="single" w:sz="8" w:space="0" w:color="auto"/>
              <w:bottom w:val="single" w:sz="8" w:space="0" w:color="000000"/>
              <w:right w:val="single" w:sz="8" w:space="0" w:color="auto"/>
            </w:tcBorders>
            <w:shd w:val="clear" w:color="000000" w:fill="FFFFFF"/>
            <w:vAlign w:val="center"/>
            <w:hideMark/>
          </w:tcPr>
          <w:p w14:paraId="599FE927" w14:textId="77777777" w:rsidR="001F7D3B" w:rsidRPr="001F7D3B" w:rsidRDefault="001F7D3B" w:rsidP="001F7D3B">
            <w:pPr>
              <w:jc w:val="center"/>
              <w:rPr>
                <w:rFonts w:asciiTheme="minorHAnsi" w:hAnsiTheme="minorHAnsi" w:cstheme="minorHAnsi"/>
                <w:color w:val="000000"/>
                <w:sz w:val="20"/>
              </w:rPr>
            </w:pPr>
          </w:p>
        </w:tc>
        <w:tc>
          <w:tcPr>
            <w:tcW w:w="2535" w:type="dxa"/>
            <w:tcBorders>
              <w:top w:val="single" w:sz="8" w:space="0" w:color="auto"/>
              <w:left w:val="single" w:sz="8" w:space="0" w:color="auto"/>
              <w:bottom w:val="single" w:sz="8" w:space="0" w:color="000000"/>
              <w:right w:val="single" w:sz="8" w:space="0" w:color="auto"/>
            </w:tcBorders>
            <w:shd w:val="clear" w:color="000000" w:fill="FFFFFF"/>
            <w:vAlign w:val="center"/>
            <w:hideMark/>
          </w:tcPr>
          <w:p w14:paraId="66C053B5" w14:textId="77777777" w:rsidR="001F7D3B" w:rsidRPr="001F7D3B" w:rsidRDefault="001F7D3B" w:rsidP="001F7D3B">
            <w:pPr>
              <w:jc w:val="center"/>
              <w:rPr>
                <w:rFonts w:asciiTheme="minorHAnsi" w:hAnsiTheme="minorHAnsi" w:cstheme="minorHAnsi"/>
                <w:color w:val="000000"/>
                <w:sz w:val="20"/>
              </w:rPr>
            </w:pPr>
          </w:p>
        </w:tc>
        <w:tc>
          <w:tcPr>
            <w:tcW w:w="2017" w:type="dxa"/>
            <w:tcBorders>
              <w:top w:val="single" w:sz="8" w:space="0" w:color="auto"/>
              <w:left w:val="nil"/>
              <w:bottom w:val="nil"/>
              <w:right w:val="nil"/>
            </w:tcBorders>
            <w:shd w:val="clear" w:color="000000" w:fill="FFFFFF"/>
            <w:vAlign w:val="center"/>
            <w:hideMark/>
          </w:tcPr>
          <w:p w14:paraId="7B583F16"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Tone CO2</w:t>
            </w:r>
          </w:p>
        </w:tc>
        <w:tc>
          <w:tcPr>
            <w:tcW w:w="1985" w:type="dxa"/>
            <w:tcBorders>
              <w:top w:val="single" w:sz="8" w:space="0" w:color="auto"/>
              <w:left w:val="single" w:sz="8" w:space="0" w:color="auto"/>
              <w:bottom w:val="nil"/>
              <w:right w:val="nil"/>
            </w:tcBorders>
            <w:shd w:val="clear" w:color="000000" w:fill="FFFFFF"/>
            <w:vAlign w:val="center"/>
            <w:hideMark/>
          </w:tcPr>
          <w:p w14:paraId="03792442"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Tone CO2</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14:paraId="5970B5CB" w14:textId="77777777" w:rsidR="001F7D3B" w:rsidRPr="001F7D3B" w:rsidRDefault="001F7D3B" w:rsidP="001F7D3B">
            <w:pPr>
              <w:jc w:val="center"/>
              <w:rPr>
                <w:rFonts w:asciiTheme="minorHAnsi" w:hAnsiTheme="minorHAnsi" w:cstheme="minorHAnsi"/>
                <w:color w:val="000000"/>
                <w:sz w:val="20"/>
              </w:rPr>
            </w:pPr>
            <w:r w:rsidRPr="001F7D3B">
              <w:rPr>
                <w:rFonts w:asciiTheme="minorHAnsi" w:hAnsiTheme="minorHAnsi" w:cstheme="minorHAnsi"/>
                <w:color w:val="000000"/>
                <w:sz w:val="20"/>
              </w:rPr>
              <w:t>Tone CO2</w:t>
            </w:r>
          </w:p>
        </w:tc>
      </w:tr>
      <w:tr w:rsidR="001F7D3B" w:rsidRPr="000134A1" w14:paraId="398A4163" w14:textId="77777777" w:rsidTr="001F7D3B">
        <w:trPr>
          <w:trHeight w:hRule="exact" w:val="710"/>
        </w:trPr>
        <w:tc>
          <w:tcPr>
            <w:tcW w:w="1009"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5F60E3DD" w14:textId="77777777" w:rsidR="001F7D3B" w:rsidRPr="001F7D3B" w:rsidRDefault="001F7D3B" w:rsidP="00870673">
            <w:pPr>
              <w:jc w:val="center"/>
              <w:rPr>
                <w:rFonts w:asciiTheme="minorHAnsi" w:hAnsiTheme="minorHAnsi" w:cstheme="minorHAnsi"/>
                <w:color w:val="000000"/>
                <w:sz w:val="20"/>
              </w:rPr>
            </w:pPr>
            <w:r w:rsidRPr="001F7D3B">
              <w:rPr>
                <w:rFonts w:asciiTheme="minorHAnsi" w:hAnsiTheme="minorHAnsi" w:cstheme="minorHAnsi"/>
                <w:color w:val="000000"/>
                <w:sz w:val="20"/>
              </w:rPr>
              <w:t>Scenariul analizat</w:t>
            </w:r>
          </w:p>
        </w:tc>
        <w:tc>
          <w:tcPr>
            <w:tcW w:w="2535"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231270DA" w14:textId="77777777" w:rsidR="001F7D3B" w:rsidRPr="001F7D3B" w:rsidRDefault="001F7D3B" w:rsidP="001F7D3B">
            <w:pPr>
              <w:jc w:val="center"/>
              <w:rPr>
                <w:rFonts w:asciiTheme="minorHAnsi" w:hAnsiTheme="minorHAnsi" w:cstheme="minorHAnsi"/>
                <w:color w:val="000000"/>
                <w:sz w:val="20"/>
              </w:rPr>
            </w:pPr>
            <w:r w:rsidRPr="001F7D3B">
              <w:rPr>
                <w:rFonts w:asciiTheme="minorHAnsi" w:hAnsiTheme="minorHAnsi" w:cstheme="minorHAnsi"/>
                <w:color w:val="000000"/>
                <w:sz w:val="20"/>
              </w:rPr>
              <w:t xml:space="preserve">toate zonele aferente conturului energetic </w:t>
            </w:r>
          </w:p>
        </w:tc>
        <w:tc>
          <w:tcPr>
            <w:tcW w:w="2017" w:type="dxa"/>
            <w:tcBorders>
              <w:top w:val="single" w:sz="8" w:space="0" w:color="auto"/>
              <w:left w:val="nil"/>
              <w:bottom w:val="single" w:sz="4" w:space="0" w:color="auto"/>
              <w:right w:val="nil"/>
            </w:tcBorders>
            <w:shd w:val="clear" w:color="000000" w:fill="FFFFFF"/>
            <w:vAlign w:val="center"/>
            <w:hideMark/>
          </w:tcPr>
          <w:p w14:paraId="15800D53" w14:textId="69C2504F" w:rsidR="001F7D3B" w:rsidRPr="001F7D3B" w:rsidRDefault="0011584C" w:rsidP="00870673">
            <w:pPr>
              <w:jc w:val="center"/>
              <w:rPr>
                <w:rFonts w:asciiTheme="minorHAnsi" w:hAnsiTheme="minorHAnsi" w:cstheme="minorHAnsi"/>
                <w:color w:val="000000"/>
                <w:sz w:val="20"/>
              </w:rPr>
            </w:pPr>
            <w:r>
              <w:rPr>
                <w:rFonts w:asciiTheme="minorHAnsi" w:hAnsiTheme="minorHAnsi" w:cstheme="minorHAnsi"/>
                <w:color w:val="000000"/>
                <w:sz w:val="20"/>
              </w:rPr>
              <w:t> 36.09</w:t>
            </w:r>
          </w:p>
        </w:tc>
        <w:tc>
          <w:tcPr>
            <w:tcW w:w="1985" w:type="dxa"/>
            <w:tcBorders>
              <w:top w:val="single" w:sz="8" w:space="0" w:color="auto"/>
              <w:left w:val="single" w:sz="8" w:space="0" w:color="auto"/>
              <w:bottom w:val="single" w:sz="4" w:space="0" w:color="auto"/>
              <w:right w:val="nil"/>
            </w:tcBorders>
            <w:shd w:val="clear" w:color="000000" w:fill="FFFFFF"/>
            <w:vAlign w:val="center"/>
            <w:hideMark/>
          </w:tcPr>
          <w:p w14:paraId="6C8BF07B" w14:textId="510D23ED" w:rsidR="001F7D3B" w:rsidRPr="001F7D3B" w:rsidRDefault="0011584C" w:rsidP="00870673">
            <w:pPr>
              <w:jc w:val="center"/>
              <w:rPr>
                <w:rFonts w:asciiTheme="minorHAnsi" w:hAnsiTheme="minorHAnsi" w:cstheme="minorHAnsi"/>
                <w:color w:val="000000"/>
                <w:sz w:val="20"/>
              </w:rPr>
            </w:pPr>
            <w:r>
              <w:rPr>
                <w:rFonts w:asciiTheme="minorHAnsi" w:hAnsiTheme="minorHAnsi" w:cstheme="minorHAnsi"/>
                <w:color w:val="000000"/>
                <w:sz w:val="20"/>
              </w:rPr>
              <w:t>11.13</w:t>
            </w:r>
          </w:p>
        </w:tc>
        <w:tc>
          <w:tcPr>
            <w:tcW w:w="1842"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4F959BE3" w14:textId="1E2ADC2E" w:rsidR="001F7D3B" w:rsidRPr="001F7D3B" w:rsidRDefault="0011584C" w:rsidP="001F7D3B">
            <w:pPr>
              <w:jc w:val="center"/>
              <w:rPr>
                <w:rFonts w:asciiTheme="minorHAnsi" w:hAnsiTheme="minorHAnsi" w:cstheme="minorHAnsi"/>
                <w:color w:val="000000"/>
                <w:sz w:val="20"/>
              </w:rPr>
            </w:pPr>
            <w:r>
              <w:rPr>
                <w:rFonts w:asciiTheme="minorHAnsi" w:hAnsiTheme="minorHAnsi" w:cstheme="minorHAnsi"/>
                <w:color w:val="000000"/>
                <w:sz w:val="20"/>
              </w:rPr>
              <w:t>         24.95</w:t>
            </w:r>
          </w:p>
        </w:tc>
      </w:tr>
    </w:tbl>
    <w:p w14:paraId="55C2D1A1" w14:textId="77777777" w:rsidR="001F7D3B" w:rsidRDefault="001F7D3B" w:rsidP="00897C10">
      <w:pPr>
        <w:pStyle w:val="Corptext9"/>
        <w:shd w:val="clear" w:color="auto" w:fill="auto"/>
        <w:spacing w:before="0" w:after="120" w:line="244" w:lineRule="exact"/>
        <w:ind w:right="20" w:firstLine="400"/>
        <w:jc w:val="both"/>
        <w:rPr>
          <w:rFonts w:asciiTheme="minorHAnsi" w:hAnsiTheme="minorHAnsi" w:cstheme="minorHAnsi"/>
          <w:sz w:val="24"/>
          <w:szCs w:val="24"/>
        </w:rPr>
      </w:pPr>
    </w:p>
    <w:p w14:paraId="59B54390" w14:textId="77777777" w:rsidR="00897C10" w:rsidRPr="00565338" w:rsidRDefault="00897C10" w:rsidP="00897C10">
      <w:pPr>
        <w:pStyle w:val="Corptext9"/>
        <w:shd w:val="clear" w:color="auto" w:fill="auto"/>
        <w:spacing w:before="0" w:after="120" w:line="244" w:lineRule="exact"/>
        <w:ind w:right="20" w:firstLine="400"/>
        <w:jc w:val="both"/>
        <w:rPr>
          <w:rFonts w:asciiTheme="minorHAnsi" w:hAnsiTheme="minorHAnsi" w:cstheme="minorHAnsi"/>
          <w:sz w:val="24"/>
          <w:szCs w:val="24"/>
        </w:rPr>
      </w:pPr>
      <w:r w:rsidRPr="00565338">
        <w:rPr>
          <w:rFonts w:asciiTheme="minorHAnsi" w:hAnsiTheme="minorHAnsi" w:cstheme="minorHAnsi"/>
          <w:sz w:val="24"/>
          <w:szCs w:val="24"/>
        </w:rPr>
        <w:t>Au fost luate în considerare emisiile specifice de CO</w:t>
      </w:r>
      <w:r w:rsidRPr="00565338">
        <w:rPr>
          <w:rStyle w:val="Bodytext55pt"/>
          <w:rFonts w:asciiTheme="minorHAnsi" w:hAnsiTheme="minorHAnsi" w:cstheme="minorHAnsi"/>
          <w:sz w:val="24"/>
          <w:szCs w:val="24"/>
        </w:rPr>
        <w:t>2</w:t>
      </w:r>
      <w:r w:rsidRPr="00565338">
        <w:rPr>
          <w:rFonts w:asciiTheme="minorHAnsi" w:hAnsiTheme="minorHAnsi" w:cstheme="minorHAnsi"/>
          <w:sz w:val="24"/>
          <w:szCs w:val="24"/>
        </w:rPr>
        <w:t xml:space="preserve"> la nivelul României in anul 2017, de 287,11g/kWh, conform etichetei energetice menţionate în Raportul ANRE de monitorizare piaţă de energie - 2017</w:t>
      </w:r>
    </w:p>
    <w:p w14:paraId="19EDD0EB" w14:textId="52959CD4" w:rsidR="00897C10" w:rsidRPr="00565338" w:rsidRDefault="00897C10" w:rsidP="00897C10">
      <w:pPr>
        <w:pStyle w:val="Corptext9"/>
        <w:shd w:val="clear" w:color="auto" w:fill="auto"/>
        <w:spacing w:before="0" w:after="0" w:line="244" w:lineRule="exact"/>
        <w:ind w:right="20" w:firstLine="400"/>
        <w:jc w:val="both"/>
        <w:rPr>
          <w:rFonts w:asciiTheme="minorHAnsi" w:hAnsiTheme="minorHAnsi" w:cstheme="minorHAnsi"/>
          <w:sz w:val="24"/>
          <w:szCs w:val="24"/>
        </w:rPr>
      </w:pPr>
      <w:r w:rsidRPr="00565338">
        <w:rPr>
          <w:rFonts w:asciiTheme="minorHAnsi" w:hAnsiTheme="minorHAnsi" w:cstheme="minorHAnsi"/>
          <w:sz w:val="24"/>
          <w:szCs w:val="24"/>
        </w:rPr>
        <w:t>După cum se poate observa în tabelul de mai sus, Planul de măsuri propus prezintă un potenţial de reducere a emisiilor de CO</w:t>
      </w:r>
      <w:r w:rsidRPr="00565338">
        <w:rPr>
          <w:rStyle w:val="Bodytext55pt"/>
          <w:rFonts w:asciiTheme="minorHAnsi" w:hAnsiTheme="minorHAnsi" w:cstheme="minorHAnsi"/>
          <w:sz w:val="24"/>
          <w:szCs w:val="24"/>
        </w:rPr>
        <w:t>2</w:t>
      </w:r>
      <w:r w:rsidRPr="00565338">
        <w:rPr>
          <w:rFonts w:asciiTheme="minorHAnsi" w:hAnsiTheme="minorHAnsi" w:cstheme="minorHAnsi"/>
          <w:sz w:val="24"/>
          <w:szCs w:val="24"/>
        </w:rPr>
        <w:t>, faţă de emisiile generate a</w:t>
      </w:r>
      <w:r w:rsidR="0011584C">
        <w:rPr>
          <w:rFonts w:asciiTheme="minorHAnsi" w:hAnsiTheme="minorHAnsi" w:cstheme="minorHAnsi"/>
          <w:sz w:val="24"/>
          <w:szCs w:val="24"/>
        </w:rPr>
        <w:t>ctual în zona de analiză, de 25</w:t>
      </w:r>
      <w:r w:rsidRPr="00565338">
        <w:rPr>
          <w:rFonts w:asciiTheme="minorHAnsi" w:hAnsiTheme="minorHAnsi" w:cstheme="minorHAnsi"/>
          <w:sz w:val="24"/>
          <w:szCs w:val="24"/>
        </w:rPr>
        <w:t xml:space="preserve"> tone CO2/an.</w:t>
      </w:r>
    </w:p>
    <w:p w14:paraId="53748689" w14:textId="77777777" w:rsidR="00897C10" w:rsidRPr="00565338" w:rsidRDefault="00897C10" w:rsidP="00897C10">
      <w:pPr>
        <w:pStyle w:val="Heading1"/>
      </w:pPr>
      <w:bookmarkStart w:id="31" w:name="_Toc509600642"/>
      <w:r w:rsidRPr="00565338">
        <w:t>7.CONCLUZII  ȘI  RECOMANDĂRI</w:t>
      </w:r>
      <w:bookmarkEnd w:id="31"/>
    </w:p>
    <w:p w14:paraId="5135E505" w14:textId="0467AFDC" w:rsidR="00F52CBC" w:rsidRDefault="00897C10" w:rsidP="00F52CBC">
      <w:pPr>
        <w:pStyle w:val="NoSpacing"/>
        <w:jc w:val="both"/>
        <w:rPr>
          <w:rFonts w:asciiTheme="minorHAnsi" w:hAnsiTheme="minorHAnsi" w:cstheme="minorHAnsi"/>
          <w:szCs w:val="24"/>
        </w:rPr>
      </w:pPr>
      <w:r w:rsidRPr="00565338">
        <w:rPr>
          <w:rFonts w:asciiTheme="minorHAnsi" w:hAnsiTheme="minorHAnsi" w:cstheme="minorHAnsi"/>
        </w:rPr>
        <w:t xml:space="preserve">Analiza a fost realizata asupra sistemului de iluminat al Municipiului </w:t>
      </w:r>
      <w:r w:rsidR="00870673">
        <w:rPr>
          <w:rFonts w:asciiTheme="minorHAnsi" w:hAnsiTheme="minorHAnsi" w:cstheme="minorHAnsi"/>
        </w:rPr>
        <w:t>SFANTU GHEORGHE</w:t>
      </w:r>
      <w:r w:rsidRPr="00565338">
        <w:rPr>
          <w:rFonts w:asciiTheme="minorHAnsi" w:hAnsiTheme="minorHAnsi" w:cstheme="minorHAnsi"/>
        </w:rPr>
        <w:t xml:space="preserve"> </w:t>
      </w:r>
      <w:r w:rsidRPr="00565338">
        <w:rPr>
          <w:rFonts w:asciiTheme="minorHAnsi" w:hAnsiTheme="minorHAnsi" w:cstheme="minorHAnsi"/>
          <w:szCs w:val="24"/>
        </w:rPr>
        <w:t xml:space="preserve">– </w:t>
      </w:r>
      <w:r w:rsidR="00D30764">
        <w:rPr>
          <w:rFonts w:asciiTheme="minorHAnsi" w:hAnsiTheme="minorHAnsi" w:cstheme="minorHAnsi"/>
          <w:szCs w:val="24"/>
        </w:rPr>
        <w:t>LOT 4</w:t>
      </w:r>
      <w:r w:rsidR="00F52CBC">
        <w:rPr>
          <w:rFonts w:asciiTheme="minorHAnsi" w:hAnsiTheme="minorHAnsi" w:cstheme="minorHAnsi"/>
          <w:szCs w:val="24"/>
        </w:rPr>
        <w:t>.</w:t>
      </w:r>
    </w:p>
    <w:p w14:paraId="385A1454" w14:textId="4A4EEF0F" w:rsidR="00897C10" w:rsidRPr="00565338" w:rsidRDefault="00897C10" w:rsidP="00897C10">
      <w:pPr>
        <w:ind w:firstLine="400"/>
        <w:rPr>
          <w:rFonts w:asciiTheme="minorHAnsi" w:hAnsiTheme="minorHAnsi" w:cstheme="minorHAnsi"/>
          <w:szCs w:val="24"/>
        </w:rPr>
      </w:pPr>
    </w:p>
    <w:p w14:paraId="72CABD32" w14:textId="77777777" w:rsidR="00897C10" w:rsidRPr="00565338" w:rsidRDefault="00897C10" w:rsidP="00897C10">
      <w:pPr>
        <w:ind w:firstLine="400"/>
        <w:rPr>
          <w:rFonts w:asciiTheme="minorHAnsi" w:hAnsiTheme="minorHAnsi" w:cstheme="minorHAnsi"/>
          <w:szCs w:val="24"/>
        </w:rPr>
      </w:pPr>
      <w:r w:rsidRPr="00565338">
        <w:rPr>
          <w:rFonts w:asciiTheme="minorHAnsi" w:hAnsiTheme="minorHAnsi" w:cstheme="minorHAnsi"/>
          <w:szCs w:val="24"/>
        </w:rPr>
        <w:t>Analiza releva un sistem de iluminat existent ce :</w:t>
      </w:r>
    </w:p>
    <w:p w14:paraId="66C90978"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 xml:space="preserve">Nu acopera toate zonele de interes ale orasului </w:t>
      </w:r>
    </w:p>
    <w:p w14:paraId="497D266C"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 xml:space="preserve">Nu corespunde standardelor in vigoare </w:t>
      </w:r>
    </w:p>
    <w:p w14:paraId="6137D14D" w14:textId="77777777" w:rsidR="00897C10" w:rsidRPr="00565338" w:rsidRDefault="00897C10" w:rsidP="00897C10">
      <w:pPr>
        <w:pStyle w:val="ListParagraph"/>
        <w:numPr>
          <w:ilvl w:val="0"/>
          <w:numId w:val="4"/>
        </w:numPr>
        <w:rPr>
          <w:rFonts w:asciiTheme="minorHAnsi" w:hAnsiTheme="minorHAnsi" w:cstheme="minorHAnsi"/>
        </w:rPr>
      </w:pPr>
      <w:r w:rsidRPr="00565338">
        <w:rPr>
          <w:rFonts w:asciiTheme="minorHAnsi" w:hAnsiTheme="minorHAnsi" w:cstheme="minorHAnsi"/>
        </w:rPr>
        <w:t xml:space="preserve">Este bazat pe aparate de iluminat ce au depasit durata normata de viata si utilizeaza o tehnologie depasita </w:t>
      </w:r>
    </w:p>
    <w:p w14:paraId="35656F89" w14:textId="77777777" w:rsidR="00897C10" w:rsidRDefault="00897C10" w:rsidP="00897C10">
      <w:pPr>
        <w:ind w:firstLine="720"/>
        <w:rPr>
          <w:rFonts w:asciiTheme="minorHAnsi" w:hAnsiTheme="minorHAnsi" w:cstheme="minorHAnsi"/>
        </w:rPr>
      </w:pPr>
      <w:r w:rsidRPr="00565338">
        <w:rPr>
          <w:rFonts w:asciiTheme="minorHAnsi" w:hAnsiTheme="minorHAnsi" w:cstheme="minorHAnsi"/>
        </w:rPr>
        <w:t xml:space="preserve">Conform SR 13201 / 2015 partea 5 unul din indicatorii importanti pentru evaluarea sistemului de iluminat este De – Indicatorul de consum de energie anual :  </w:t>
      </w:r>
    </w:p>
    <w:p w14:paraId="14F4F2D5" w14:textId="77777777" w:rsidR="00F36450" w:rsidRDefault="00F36450" w:rsidP="00F36450">
      <w:pPr>
        <w:rPr>
          <w:rFonts w:asciiTheme="minorHAnsi" w:hAnsiTheme="minorHAnsi" w:cstheme="minorHAnsi"/>
        </w:rPr>
      </w:pPr>
    </w:p>
    <w:p w14:paraId="140B0389" w14:textId="77777777" w:rsidR="00087FA6" w:rsidRDefault="00087FA6" w:rsidP="00F36450">
      <w:pPr>
        <w:rPr>
          <w:rFonts w:asciiTheme="minorHAnsi" w:hAnsiTheme="minorHAnsi" w:cstheme="minorHAnsi"/>
        </w:rPr>
      </w:pPr>
    </w:p>
    <w:p w14:paraId="05935BC4" w14:textId="77777777" w:rsidR="00087FA6" w:rsidRDefault="00087FA6" w:rsidP="00F36450">
      <w:pPr>
        <w:rPr>
          <w:rFonts w:asciiTheme="minorHAnsi" w:hAnsiTheme="minorHAnsi" w:cstheme="minorHAnsi"/>
        </w:rPr>
      </w:pPr>
    </w:p>
    <w:tbl>
      <w:tblPr>
        <w:tblW w:w="7300" w:type="dxa"/>
        <w:jc w:val="center"/>
        <w:tblLook w:val="04A0" w:firstRow="1" w:lastRow="0" w:firstColumn="1" w:lastColumn="0" w:noHBand="0" w:noVBand="1"/>
      </w:tblPr>
      <w:tblGrid>
        <w:gridCol w:w="5700"/>
        <w:gridCol w:w="1600"/>
      </w:tblGrid>
      <w:tr w:rsidR="00F36450" w:rsidRPr="00F36450" w14:paraId="223A3C33" w14:textId="77777777" w:rsidTr="00087FA6">
        <w:trPr>
          <w:trHeight w:val="380"/>
          <w:jc w:val="center"/>
        </w:trPr>
        <w:tc>
          <w:tcPr>
            <w:tcW w:w="5700" w:type="dxa"/>
            <w:tcBorders>
              <w:top w:val="single" w:sz="8" w:space="0" w:color="auto"/>
              <w:left w:val="single" w:sz="8" w:space="0" w:color="auto"/>
              <w:bottom w:val="single" w:sz="8" w:space="0" w:color="auto"/>
              <w:right w:val="nil"/>
            </w:tcBorders>
            <w:shd w:val="clear" w:color="auto" w:fill="auto"/>
            <w:noWrap/>
            <w:vAlign w:val="bottom"/>
            <w:hideMark/>
          </w:tcPr>
          <w:p w14:paraId="079EBB32" w14:textId="77777777" w:rsidR="00F36450" w:rsidRPr="00F36450" w:rsidRDefault="00F36450" w:rsidP="00F36450">
            <w:pPr>
              <w:rPr>
                <w:rFonts w:ascii="Calibri" w:hAnsi="Calibri" w:cs="Calibri"/>
                <w:color w:val="000000"/>
                <w:sz w:val="28"/>
                <w:szCs w:val="28"/>
                <w:lang w:val="en-US"/>
              </w:rPr>
            </w:pPr>
            <w:r w:rsidRPr="00F36450">
              <w:rPr>
                <w:rFonts w:ascii="Calibri" w:hAnsi="Calibri" w:cs="Calibri"/>
                <w:color w:val="000000"/>
                <w:sz w:val="28"/>
                <w:szCs w:val="28"/>
                <w:lang w:val="en-US"/>
              </w:rPr>
              <w:lastRenderedPageBreak/>
              <w:t> </w:t>
            </w:r>
          </w:p>
        </w:tc>
        <w:tc>
          <w:tcPr>
            <w:tcW w:w="16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8025E2"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De mediu</w:t>
            </w:r>
          </w:p>
        </w:tc>
      </w:tr>
      <w:tr w:rsidR="00F36450" w:rsidRPr="00F36450" w14:paraId="4B8BD46B" w14:textId="77777777" w:rsidTr="00087FA6">
        <w:trPr>
          <w:trHeight w:val="45"/>
          <w:jc w:val="center"/>
        </w:trPr>
        <w:tc>
          <w:tcPr>
            <w:tcW w:w="5700" w:type="dxa"/>
            <w:tcBorders>
              <w:top w:val="nil"/>
              <w:left w:val="single" w:sz="8" w:space="0" w:color="auto"/>
              <w:bottom w:val="nil"/>
              <w:right w:val="nil"/>
            </w:tcBorders>
            <w:shd w:val="clear" w:color="auto" w:fill="auto"/>
            <w:vAlign w:val="center"/>
            <w:hideMark/>
          </w:tcPr>
          <w:p w14:paraId="2F2435FD"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Situatie existenta</w:t>
            </w:r>
          </w:p>
        </w:tc>
        <w:tc>
          <w:tcPr>
            <w:tcW w:w="1600" w:type="dxa"/>
            <w:tcBorders>
              <w:top w:val="nil"/>
              <w:left w:val="single" w:sz="8" w:space="0" w:color="auto"/>
              <w:bottom w:val="nil"/>
              <w:right w:val="single" w:sz="8" w:space="0" w:color="auto"/>
            </w:tcBorders>
            <w:shd w:val="clear" w:color="auto" w:fill="auto"/>
            <w:noWrap/>
            <w:vAlign w:val="bottom"/>
            <w:hideMark/>
          </w:tcPr>
          <w:p w14:paraId="1B37ED00"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1.14</w:t>
            </w:r>
          </w:p>
        </w:tc>
      </w:tr>
      <w:tr w:rsidR="00F36450" w:rsidRPr="00F36450" w14:paraId="25CEBF7A" w14:textId="77777777" w:rsidTr="00087FA6">
        <w:trPr>
          <w:trHeight w:val="417"/>
          <w:jc w:val="center"/>
        </w:trPr>
        <w:tc>
          <w:tcPr>
            <w:tcW w:w="5700" w:type="dxa"/>
            <w:tcBorders>
              <w:top w:val="single" w:sz="8" w:space="0" w:color="auto"/>
              <w:left w:val="single" w:sz="8" w:space="0" w:color="auto"/>
              <w:bottom w:val="single" w:sz="8" w:space="0" w:color="auto"/>
              <w:right w:val="nil"/>
            </w:tcBorders>
            <w:shd w:val="clear" w:color="auto" w:fill="auto"/>
            <w:vAlign w:val="center"/>
            <w:hideMark/>
          </w:tcPr>
          <w:p w14:paraId="4E60E848"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Situatie ipotetic extinsa</w:t>
            </w:r>
          </w:p>
        </w:tc>
        <w:tc>
          <w:tcPr>
            <w:tcW w:w="16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BC0312" w14:textId="422777D4" w:rsidR="00F36450" w:rsidRPr="00F36450" w:rsidRDefault="0011584C" w:rsidP="00F36450">
            <w:pPr>
              <w:jc w:val="center"/>
              <w:rPr>
                <w:rFonts w:ascii="Calibri" w:hAnsi="Calibri" w:cs="Calibri"/>
                <w:color w:val="000000"/>
                <w:sz w:val="28"/>
                <w:szCs w:val="28"/>
                <w:lang w:val="en-US"/>
              </w:rPr>
            </w:pPr>
            <w:r>
              <w:rPr>
                <w:rFonts w:ascii="Calibri" w:hAnsi="Calibri" w:cs="Calibri"/>
                <w:color w:val="000000"/>
                <w:sz w:val="28"/>
                <w:szCs w:val="28"/>
                <w:lang w:val="en-US"/>
              </w:rPr>
              <w:t>2.59</w:t>
            </w:r>
          </w:p>
        </w:tc>
      </w:tr>
      <w:tr w:rsidR="00F36450" w:rsidRPr="00F36450" w14:paraId="69238450" w14:textId="77777777" w:rsidTr="00087FA6">
        <w:trPr>
          <w:trHeight w:val="396"/>
          <w:jc w:val="center"/>
        </w:trPr>
        <w:tc>
          <w:tcPr>
            <w:tcW w:w="5700" w:type="dxa"/>
            <w:tcBorders>
              <w:top w:val="nil"/>
              <w:left w:val="single" w:sz="8" w:space="0" w:color="auto"/>
              <w:bottom w:val="nil"/>
              <w:right w:val="nil"/>
            </w:tcBorders>
            <w:shd w:val="clear" w:color="auto" w:fill="auto"/>
            <w:vAlign w:val="center"/>
            <w:hideMark/>
          </w:tcPr>
          <w:p w14:paraId="07948191"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 xml:space="preserve">Situatie proiectata - scenariul 2 </w:t>
            </w:r>
          </w:p>
        </w:tc>
        <w:tc>
          <w:tcPr>
            <w:tcW w:w="1600" w:type="dxa"/>
            <w:tcBorders>
              <w:top w:val="nil"/>
              <w:left w:val="single" w:sz="8" w:space="0" w:color="auto"/>
              <w:bottom w:val="nil"/>
              <w:right w:val="single" w:sz="8" w:space="0" w:color="auto"/>
            </w:tcBorders>
            <w:shd w:val="clear" w:color="auto" w:fill="auto"/>
            <w:noWrap/>
            <w:vAlign w:val="bottom"/>
            <w:hideMark/>
          </w:tcPr>
          <w:p w14:paraId="673B4DC6"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1.63</w:t>
            </w:r>
          </w:p>
        </w:tc>
      </w:tr>
      <w:tr w:rsidR="00F36450" w:rsidRPr="00F36450" w14:paraId="4B56CC74" w14:textId="77777777" w:rsidTr="00087FA6">
        <w:trPr>
          <w:trHeight w:val="415"/>
          <w:jc w:val="center"/>
        </w:trPr>
        <w:tc>
          <w:tcPr>
            <w:tcW w:w="5700" w:type="dxa"/>
            <w:tcBorders>
              <w:top w:val="single" w:sz="8" w:space="0" w:color="auto"/>
              <w:left w:val="single" w:sz="8" w:space="0" w:color="auto"/>
              <w:bottom w:val="single" w:sz="8" w:space="0" w:color="auto"/>
              <w:right w:val="nil"/>
            </w:tcBorders>
            <w:shd w:val="clear" w:color="auto" w:fill="auto"/>
            <w:vAlign w:val="center"/>
            <w:hideMark/>
          </w:tcPr>
          <w:p w14:paraId="1297D3AC" w14:textId="77777777" w:rsidR="00F36450" w:rsidRPr="00F36450" w:rsidRDefault="00F36450" w:rsidP="00F36450">
            <w:pPr>
              <w:jc w:val="center"/>
              <w:rPr>
                <w:rFonts w:ascii="Calibri" w:hAnsi="Calibri" w:cs="Calibri"/>
                <w:color w:val="000000"/>
                <w:sz w:val="28"/>
                <w:szCs w:val="28"/>
                <w:lang w:val="en-US"/>
              </w:rPr>
            </w:pPr>
            <w:r w:rsidRPr="00F36450">
              <w:rPr>
                <w:rFonts w:ascii="Calibri" w:hAnsi="Calibri" w:cs="Calibri"/>
                <w:color w:val="000000"/>
                <w:sz w:val="28"/>
                <w:szCs w:val="28"/>
                <w:lang w:val="en-US"/>
              </w:rPr>
              <w:t>Situatie proiectata - scenariul 1 - recomandat</w:t>
            </w:r>
          </w:p>
        </w:tc>
        <w:tc>
          <w:tcPr>
            <w:tcW w:w="16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5A02275" w14:textId="7283EF39" w:rsidR="00F36450" w:rsidRPr="00F36450" w:rsidRDefault="0011584C" w:rsidP="00F36450">
            <w:pPr>
              <w:jc w:val="center"/>
              <w:rPr>
                <w:rFonts w:ascii="Calibri" w:hAnsi="Calibri" w:cs="Calibri"/>
                <w:color w:val="000000"/>
                <w:sz w:val="28"/>
                <w:szCs w:val="28"/>
                <w:lang w:val="en-US"/>
              </w:rPr>
            </w:pPr>
            <w:r>
              <w:rPr>
                <w:rFonts w:ascii="Calibri" w:hAnsi="Calibri" w:cs="Calibri"/>
                <w:color w:val="000000"/>
                <w:sz w:val="28"/>
                <w:szCs w:val="28"/>
                <w:lang w:val="en-US"/>
              </w:rPr>
              <w:t>0.84</w:t>
            </w:r>
          </w:p>
        </w:tc>
      </w:tr>
    </w:tbl>
    <w:p w14:paraId="141486FC" w14:textId="77777777" w:rsidR="00F36450" w:rsidRDefault="00F36450" w:rsidP="00F36450">
      <w:pPr>
        <w:rPr>
          <w:rFonts w:asciiTheme="minorHAnsi" w:hAnsiTheme="minorHAnsi" w:cstheme="minorHAnsi"/>
        </w:rPr>
      </w:pPr>
    </w:p>
    <w:p w14:paraId="4E927CD3" w14:textId="77777777" w:rsidR="00897C10" w:rsidRPr="00565338" w:rsidRDefault="00897C10" w:rsidP="00897C10">
      <w:pPr>
        <w:ind w:firstLine="720"/>
        <w:rPr>
          <w:rFonts w:asciiTheme="minorHAnsi" w:hAnsiTheme="minorHAnsi" w:cstheme="minorHAnsi"/>
        </w:rPr>
      </w:pPr>
      <w:r w:rsidRPr="00565338">
        <w:rPr>
          <w:rFonts w:asciiTheme="minorHAnsi" w:hAnsiTheme="minorHAnsi" w:cstheme="minorHAnsi"/>
        </w:rPr>
        <w:t xml:space="preserve">Conform calculelor luminotehnice realizate in situatiile existente strazile aflate in parametrii standardului sunt : </w:t>
      </w:r>
    </w:p>
    <w:tbl>
      <w:tblPr>
        <w:tblW w:w="6640" w:type="dxa"/>
        <w:jc w:val="center"/>
        <w:tblLook w:val="04A0" w:firstRow="1" w:lastRow="0" w:firstColumn="1" w:lastColumn="0" w:noHBand="0" w:noVBand="1"/>
      </w:tblPr>
      <w:tblGrid>
        <w:gridCol w:w="2115"/>
        <w:gridCol w:w="1205"/>
        <w:gridCol w:w="2115"/>
        <w:gridCol w:w="1205"/>
      </w:tblGrid>
      <w:tr w:rsidR="00897C10" w:rsidRPr="00870781" w14:paraId="62D44E22" w14:textId="77777777" w:rsidTr="00E15FE8">
        <w:trPr>
          <w:trHeight w:val="54"/>
          <w:jc w:val="center"/>
        </w:trPr>
        <w:tc>
          <w:tcPr>
            <w:tcW w:w="664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00DF747" w14:textId="77777777" w:rsidR="00897C10" w:rsidRPr="000E2558" w:rsidRDefault="00897C10" w:rsidP="00E15FE8">
            <w:pPr>
              <w:jc w:val="center"/>
              <w:rPr>
                <w:rFonts w:ascii="Calibri" w:hAnsi="Calibri" w:cs="Calibri"/>
                <w:color w:val="000000"/>
                <w:szCs w:val="24"/>
                <w:lang w:val="en-US"/>
              </w:rPr>
            </w:pPr>
            <w:r w:rsidRPr="000E2558">
              <w:rPr>
                <w:rFonts w:ascii="Calibri" w:hAnsi="Calibri" w:cs="Calibri"/>
                <w:color w:val="000000"/>
                <w:szCs w:val="24"/>
                <w:lang w:val="en-US"/>
              </w:rPr>
              <w:t xml:space="preserve">TOTAL STRAZI </w:t>
            </w:r>
          </w:p>
        </w:tc>
      </w:tr>
      <w:tr w:rsidR="00897C10" w:rsidRPr="00D30764" w14:paraId="6531A4BD" w14:textId="77777777" w:rsidTr="00E15FE8">
        <w:trPr>
          <w:trHeight w:val="64"/>
          <w:jc w:val="center"/>
        </w:trPr>
        <w:tc>
          <w:tcPr>
            <w:tcW w:w="5435" w:type="dxa"/>
            <w:gridSpan w:val="3"/>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05C66B90" w14:textId="573D235E" w:rsidR="00897C10" w:rsidRPr="00D30764" w:rsidRDefault="00D30764" w:rsidP="00E15FE8">
            <w:pPr>
              <w:jc w:val="center"/>
              <w:rPr>
                <w:rFonts w:ascii="Calibri" w:hAnsi="Calibri" w:cs="Calibri"/>
                <w:color w:val="000000"/>
                <w:szCs w:val="24"/>
                <w:lang w:val="en-US"/>
              </w:rPr>
            </w:pPr>
            <w:r w:rsidRPr="00D30764">
              <w:rPr>
                <w:rFonts w:ascii="Calibri" w:hAnsi="Calibri" w:cs="Calibri"/>
                <w:color w:val="000000"/>
                <w:szCs w:val="24"/>
                <w:lang w:val="en-US"/>
              </w:rPr>
              <w:t>8.23</w:t>
            </w:r>
          </w:p>
        </w:tc>
        <w:tc>
          <w:tcPr>
            <w:tcW w:w="1205" w:type="dxa"/>
            <w:tcBorders>
              <w:top w:val="nil"/>
              <w:left w:val="nil"/>
              <w:bottom w:val="single" w:sz="8" w:space="0" w:color="auto"/>
              <w:right w:val="single" w:sz="8" w:space="0" w:color="auto"/>
            </w:tcBorders>
            <w:shd w:val="clear" w:color="auto" w:fill="auto"/>
            <w:noWrap/>
            <w:vAlign w:val="bottom"/>
            <w:hideMark/>
          </w:tcPr>
          <w:p w14:paraId="2819146F" w14:textId="77777777" w:rsidR="00897C10" w:rsidRPr="00D30764" w:rsidRDefault="00897C10" w:rsidP="00E15FE8">
            <w:pPr>
              <w:jc w:val="center"/>
              <w:rPr>
                <w:rFonts w:ascii="Calibri" w:hAnsi="Calibri" w:cs="Calibri"/>
                <w:color w:val="000000"/>
                <w:szCs w:val="24"/>
                <w:lang w:val="en-US"/>
              </w:rPr>
            </w:pPr>
            <w:r w:rsidRPr="00D30764">
              <w:rPr>
                <w:rFonts w:ascii="Calibri" w:hAnsi="Calibri" w:cs="Calibri"/>
                <w:color w:val="000000"/>
                <w:szCs w:val="24"/>
                <w:lang w:val="en-US"/>
              </w:rPr>
              <w:t>km</w:t>
            </w:r>
          </w:p>
        </w:tc>
      </w:tr>
      <w:tr w:rsidR="00897C10" w:rsidRPr="00D30764" w14:paraId="51CA2235" w14:textId="77777777" w:rsidTr="00E15FE8">
        <w:trPr>
          <w:trHeight w:val="54"/>
          <w:jc w:val="center"/>
        </w:trPr>
        <w:tc>
          <w:tcPr>
            <w:tcW w:w="332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C89CC43" w14:textId="77777777" w:rsidR="00897C10" w:rsidRPr="00D30764" w:rsidRDefault="00897C10" w:rsidP="00E15FE8">
            <w:pPr>
              <w:jc w:val="center"/>
              <w:rPr>
                <w:rFonts w:ascii="Calibri" w:hAnsi="Calibri" w:cs="Calibri"/>
                <w:color w:val="000000"/>
                <w:szCs w:val="24"/>
                <w:lang w:val="en-US"/>
              </w:rPr>
            </w:pPr>
            <w:r w:rsidRPr="00D30764">
              <w:rPr>
                <w:rFonts w:ascii="Calibri" w:hAnsi="Calibri" w:cs="Calibri"/>
                <w:color w:val="000000"/>
                <w:szCs w:val="24"/>
                <w:lang w:val="en-US"/>
              </w:rPr>
              <w:t>CORESPUND SR 13201</w:t>
            </w:r>
          </w:p>
        </w:tc>
        <w:tc>
          <w:tcPr>
            <w:tcW w:w="3320"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0D6E0BDF" w14:textId="77777777" w:rsidR="00897C10" w:rsidRPr="00D30764" w:rsidRDefault="00897C10" w:rsidP="00E15FE8">
            <w:pPr>
              <w:jc w:val="center"/>
              <w:rPr>
                <w:rFonts w:ascii="Calibri" w:hAnsi="Calibri" w:cs="Calibri"/>
                <w:color w:val="000000"/>
                <w:szCs w:val="24"/>
                <w:lang w:val="en-US"/>
              </w:rPr>
            </w:pPr>
            <w:r w:rsidRPr="00D30764">
              <w:rPr>
                <w:rFonts w:ascii="Calibri" w:hAnsi="Calibri" w:cs="Calibri"/>
                <w:color w:val="000000"/>
                <w:szCs w:val="24"/>
                <w:lang w:val="en-US"/>
              </w:rPr>
              <w:t>NU CORESPUND SR 13201</w:t>
            </w:r>
          </w:p>
        </w:tc>
      </w:tr>
      <w:tr w:rsidR="00897C10" w:rsidRPr="00D30764" w14:paraId="1C4184D6" w14:textId="77777777" w:rsidTr="00E15FE8">
        <w:trPr>
          <w:trHeight w:val="64"/>
          <w:jc w:val="center"/>
        </w:trPr>
        <w:tc>
          <w:tcPr>
            <w:tcW w:w="2115" w:type="dxa"/>
            <w:tcBorders>
              <w:top w:val="nil"/>
              <w:left w:val="single" w:sz="8" w:space="0" w:color="auto"/>
              <w:bottom w:val="single" w:sz="8" w:space="0" w:color="auto"/>
              <w:right w:val="single" w:sz="4" w:space="0" w:color="auto"/>
            </w:tcBorders>
            <w:shd w:val="clear" w:color="auto" w:fill="auto"/>
            <w:noWrap/>
            <w:vAlign w:val="bottom"/>
            <w:hideMark/>
          </w:tcPr>
          <w:p w14:paraId="528F2DEF" w14:textId="47282B74" w:rsidR="00897C10" w:rsidRPr="00D30764" w:rsidRDefault="00087FA6" w:rsidP="00E15FE8">
            <w:pPr>
              <w:jc w:val="center"/>
              <w:rPr>
                <w:rFonts w:ascii="Calibri" w:hAnsi="Calibri" w:cs="Calibri"/>
                <w:color w:val="000000"/>
                <w:szCs w:val="24"/>
                <w:lang w:val="en-US"/>
              </w:rPr>
            </w:pPr>
            <w:r>
              <w:rPr>
                <w:rFonts w:ascii="Calibri" w:hAnsi="Calibri" w:cs="Calibri"/>
                <w:color w:val="000000"/>
                <w:szCs w:val="24"/>
                <w:lang w:val="en-US"/>
              </w:rPr>
              <w:t>4.70</w:t>
            </w:r>
          </w:p>
        </w:tc>
        <w:tc>
          <w:tcPr>
            <w:tcW w:w="1205" w:type="dxa"/>
            <w:tcBorders>
              <w:top w:val="nil"/>
              <w:left w:val="nil"/>
              <w:bottom w:val="single" w:sz="8" w:space="0" w:color="auto"/>
              <w:right w:val="single" w:sz="8" w:space="0" w:color="auto"/>
            </w:tcBorders>
            <w:shd w:val="clear" w:color="auto" w:fill="auto"/>
            <w:noWrap/>
            <w:vAlign w:val="bottom"/>
            <w:hideMark/>
          </w:tcPr>
          <w:p w14:paraId="59E20C21" w14:textId="77777777" w:rsidR="00897C10" w:rsidRPr="00D30764" w:rsidRDefault="00897C10" w:rsidP="00E15FE8">
            <w:pPr>
              <w:jc w:val="center"/>
              <w:rPr>
                <w:rFonts w:ascii="Calibri" w:hAnsi="Calibri" w:cs="Calibri"/>
                <w:color w:val="000000"/>
                <w:szCs w:val="24"/>
                <w:lang w:val="en-US"/>
              </w:rPr>
            </w:pPr>
            <w:r w:rsidRPr="00D30764">
              <w:rPr>
                <w:rFonts w:ascii="Calibri" w:hAnsi="Calibri" w:cs="Calibri"/>
                <w:color w:val="000000"/>
                <w:szCs w:val="24"/>
                <w:lang w:val="en-US"/>
              </w:rPr>
              <w:t>km</w:t>
            </w:r>
          </w:p>
        </w:tc>
        <w:tc>
          <w:tcPr>
            <w:tcW w:w="2115" w:type="dxa"/>
            <w:tcBorders>
              <w:top w:val="nil"/>
              <w:left w:val="nil"/>
              <w:bottom w:val="single" w:sz="8" w:space="0" w:color="auto"/>
              <w:right w:val="single" w:sz="4" w:space="0" w:color="auto"/>
            </w:tcBorders>
            <w:shd w:val="clear" w:color="auto" w:fill="auto"/>
            <w:noWrap/>
            <w:vAlign w:val="bottom"/>
            <w:hideMark/>
          </w:tcPr>
          <w:p w14:paraId="4FF833D1" w14:textId="0CDCB076" w:rsidR="00897C10" w:rsidRPr="00D30764" w:rsidRDefault="00087FA6" w:rsidP="00E15FE8">
            <w:pPr>
              <w:jc w:val="center"/>
              <w:rPr>
                <w:rFonts w:ascii="Calibri" w:hAnsi="Calibri" w:cs="Calibri"/>
                <w:color w:val="000000"/>
                <w:szCs w:val="24"/>
                <w:lang w:val="en-US"/>
              </w:rPr>
            </w:pPr>
            <w:r>
              <w:rPr>
                <w:rFonts w:ascii="Calibri" w:hAnsi="Calibri" w:cs="Calibri"/>
                <w:color w:val="000000"/>
                <w:szCs w:val="24"/>
                <w:lang w:val="en-US"/>
              </w:rPr>
              <w:t>3.54</w:t>
            </w:r>
          </w:p>
        </w:tc>
        <w:tc>
          <w:tcPr>
            <w:tcW w:w="1205" w:type="dxa"/>
            <w:tcBorders>
              <w:top w:val="nil"/>
              <w:left w:val="nil"/>
              <w:bottom w:val="single" w:sz="8" w:space="0" w:color="auto"/>
              <w:right w:val="single" w:sz="8" w:space="0" w:color="auto"/>
            </w:tcBorders>
            <w:shd w:val="clear" w:color="auto" w:fill="auto"/>
            <w:noWrap/>
            <w:vAlign w:val="bottom"/>
            <w:hideMark/>
          </w:tcPr>
          <w:p w14:paraId="7FE8ACFE" w14:textId="77777777" w:rsidR="00897C10" w:rsidRPr="00D30764" w:rsidRDefault="00897C10" w:rsidP="00E15FE8">
            <w:pPr>
              <w:jc w:val="center"/>
              <w:rPr>
                <w:rFonts w:ascii="Calibri" w:hAnsi="Calibri" w:cs="Calibri"/>
                <w:color w:val="000000"/>
                <w:szCs w:val="24"/>
                <w:lang w:val="en-US"/>
              </w:rPr>
            </w:pPr>
            <w:r w:rsidRPr="00D30764">
              <w:rPr>
                <w:rFonts w:ascii="Calibri" w:hAnsi="Calibri" w:cs="Calibri"/>
                <w:color w:val="000000"/>
                <w:szCs w:val="24"/>
                <w:lang w:val="en-US"/>
              </w:rPr>
              <w:t>km</w:t>
            </w:r>
          </w:p>
        </w:tc>
      </w:tr>
    </w:tbl>
    <w:p w14:paraId="2AFC99B0" w14:textId="77777777" w:rsidR="00897C10" w:rsidRPr="00565338" w:rsidRDefault="00897C10" w:rsidP="00897C10">
      <w:pPr>
        <w:ind w:firstLine="720"/>
        <w:rPr>
          <w:rFonts w:asciiTheme="minorHAnsi" w:hAnsiTheme="minorHAnsi" w:cstheme="minorHAnsi"/>
        </w:rPr>
      </w:pPr>
    </w:p>
    <w:p w14:paraId="37A0BF31" w14:textId="77777777" w:rsidR="00897C10" w:rsidRPr="00087FA6" w:rsidRDefault="00897C10" w:rsidP="00897C10">
      <w:pPr>
        <w:ind w:firstLine="720"/>
        <w:rPr>
          <w:rFonts w:asciiTheme="minorHAnsi" w:hAnsiTheme="minorHAnsi" w:cstheme="minorHAnsi"/>
          <w:b/>
          <w:i/>
          <w:sz w:val="28"/>
          <w:szCs w:val="28"/>
          <w:u w:val="single"/>
        </w:rPr>
      </w:pPr>
      <w:r w:rsidRPr="00087FA6">
        <w:rPr>
          <w:rFonts w:asciiTheme="minorHAnsi" w:hAnsiTheme="minorHAnsi" w:cstheme="minorHAnsi"/>
          <w:b/>
          <w:i/>
          <w:sz w:val="28"/>
          <w:szCs w:val="28"/>
          <w:u w:val="single"/>
        </w:rPr>
        <w:t>Analiza indica faptul ca :</w:t>
      </w:r>
    </w:p>
    <w:p w14:paraId="2CD394DE" w14:textId="0580AE08" w:rsidR="00897C10" w:rsidRPr="00087FA6" w:rsidRDefault="00897C10" w:rsidP="00897C10">
      <w:pPr>
        <w:pStyle w:val="ListParagraph"/>
        <w:numPr>
          <w:ilvl w:val="0"/>
          <w:numId w:val="23"/>
        </w:numPr>
        <w:jc w:val="both"/>
        <w:rPr>
          <w:rFonts w:asciiTheme="minorHAnsi" w:hAnsiTheme="minorHAnsi" w:cstheme="minorHAnsi"/>
          <w:b/>
          <w:i/>
          <w:sz w:val="28"/>
          <w:szCs w:val="28"/>
          <w:u w:val="single"/>
        </w:rPr>
      </w:pPr>
      <w:r w:rsidRPr="00087FA6">
        <w:rPr>
          <w:rFonts w:asciiTheme="minorHAnsi" w:hAnsiTheme="minorHAnsi" w:cstheme="minorHAnsi"/>
          <w:b/>
          <w:i/>
          <w:sz w:val="28"/>
          <w:szCs w:val="28"/>
          <w:u w:val="single"/>
        </w:rPr>
        <w:t xml:space="preserve">in situatia existenta ipotetic extinsa in care </w:t>
      </w:r>
      <w:r w:rsidR="00087FA6" w:rsidRPr="00087FA6">
        <w:rPr>
          <w:rFonts w:asciiTheme="minorHAnsi" w:hAnsiTheme="minorHAnsi" w:cstheme="minorHAnsi"/>
          <w:b/>
          <w:i/>
          <w:sz w:val="28"/>
          <w:szCs w:val="28"/>
          <w:u w:val="single"/>
        </w:rPr>
        <w:t>57</w:t>
      </w:r>
      <w:r w:rsidRPr="00087FA6">
        <w:rPr>
          <w:rFonts w:asciiTheme="minorHAnsi" w:hAnsiTheme="minorHAnsi" w:cstheme="minorHAnsi"/>
          <w:b/>
          <w:i/>
          <w:sz w:val="28"/>
          <w:szCs w:val="28"/>
          <w:u w:val="single"/>
        </w:rPr>
        <w:t>% din lungimea strazilor analizate corespund cerintelor standardu</w:t>
      </w:r>
      <w:r w:rsidR="00087FA6" w:rsidRPr="00087FA6">
        <w:rPr>
          <w:rFonts w:asciiTheme="minorHAnsi" w:hAnsiTheme="minorHAnsi" w:cstheme="minorHAnsi"/>
          <w:b/>
          <w:i/>
          <w:sz w:val="28"/>
          <w:szCs w:val="28"/>
          <w:u w:val="single"/>
        </w:rPr>
        <w:t>lui,  indicatorul este De = 1.14</w:t>
      </w:r>
      <w:r w:rsidRPr="00087FA6">
        <w:rPr>
          <w:rFonts w:asciiTheme="minorHAnsi" w:hAnsiTheme="minorHAnsi" w:cstheme="minorHAnsi"/>
          <w:b/>
          <w:i/>
          <w:sz w:val="28"/>
          <w:szCs w:val="28"/>
          <w:u w:val="single"/>
        </w:rPr>
        <w:t xml:space="preserve"> kWh/m2 </w:t>
      </w:r>
    </w:p>
    <w:p w14:paraId="4C02C8DD" w14:textId="770D53F6" w:rsidR="00897C10" w:rsidRPr="00087FA6" w:rsidRDefault="00897C10" w:rsidP="00897C10">
      <w:pPr>
        <w:pStyle w:val="ListParagraph"/>
        <w:numPr>
          <w:ilvl w:val="0"/>
          <w:numId w:val="23"/>
        </w:numPr>
        <w:jc w:val="both"/>
        <w:rPr>
          <w:rFonts w:asciiTheme="minorHAnsi" w:hAnsiTheme="minorHAnsi" w:cstheme="minorHAnsi"/>
          <w:b/>
          <w:i/>
          <w:sz w:val="28"/>
          <w:szCs w:val="28"/>
          <w:u w:val="single"/>
        </w:rPr>
      </w:pPr>
      <w:r w:rsidRPr="00087FA6">
        <w:rPr>
          <w:rFonts w:asciiTheme="minorHAnsi" w:hAnsiTheme="minorHAnsi" w:cstheme="minorHAnsi"/>
          <w:b/>
          <w:i/>
          <w:sz w:val="28"/>
          <w:szCs w:val="28"/>
          <w:u w:val="single"/>
        </w:rPr>
        <w:t>in situatia proiectata – scenariul 1 in care 100% din lungimea strazilor analizate corespund cerintelor standardu</w:t>
      </w:r>
      <w:r w:rsidR="00087FA6" w:rsidRPr="00087FA6">
        <w:rPr>
          <w:rFonts w:asciiTheme="minorHAnsi" w:hAnsiTheme="minorHAnsi" w:cstheme="minorHAnsi"/>
          <w:b/>
          <w:i/>
          <w:sz w:val="28"/>
          <w:szCs w:val="28"/>
          <w:u w:val="single"/>
        </w:rPr>
        <w:t>lui,  indicatorul este De = 0.8</w:t>
      </w:r>
      <w:r w:rsidR="0011584C">
        <w:rPr>
          <w:rFonts w:asciiTheme="minorHAnsi" w:hAnsiTheme="minorHAnsi" w:cstheme="minorHAnsi"/>
          <w:b/>
          <w:i/>
          <w:sz w:val="28"/>
          <w:szCs w:val="28"/>
          <w:u w:val="single"/>
        </w:rPr>
        <w:t>4</w:t>
      </w:r>
      <w:r w:rsidRPr="00087FA6">
        <w:rPr>
          <w:rFonts w:asciiTheme="minorHAnsi" w:hAnsiTheme="minorHAnsi" w:cstheme="minorHAnsi"/>
          <w:b/>
          <w:i/>
          <w:sz w:val="28"/>
          <w:szCs w:val="28"/>
          <w:u w:val="single"/>
        </w:rPr>
        <w:t xml:space="preserve"> kWh/m2</w:t>
      </w:r>
    </w:p>
    <w:p w14:paraId="21E09350" w14:textId="77777777" w:rsidR="00897C10" w:rsidRPr="00565338" w:rsidRDefault="00897C10" w:rsidP="00897C10">
      <w:pPr>
        <w:rPr>
          <w:rFonts w:asciiTheme="minorHAnsi" w:hAnsiTheme="minorHAnsi" w:cstheme="minorHAnsi"/>
        </w:rPr>
      </w:pPr>
    </w:p>
    <w:p w14:paraId="3F803369" w14:textId="77777777" w:rsidR="00897C10" w:rsidRDefault="00897C10" w:rsidP="00897C10">
      <w:pPr>
        <w:ind w:firstLine="720"/>
        <w:rPr>
          <w:rFonts w:asciiTheme="minorHAnsi" w:hAnsiTheme="minorHAnsi" w:cstheme="minorHAnsi"/>
        </w:rPr>
      </w:pPr>
      <w:r w:rsidRPr="00565338">
        <w:rPr>
          <w:rFonts w:asciiTheme="minorHAnsi" w:hAnsiTheme="minorHAnsi" w:cstheme="minorHAnsi"/>
        </w:rPr>
        <w:t xml:space="preserve">Studiu realizat a propus o serie de masuri de imbunatatire a situatiei evaluate in 2 scenarii – ale caror efecte sunt prezentate in tabelul de mai jos. </w:t>
      </w:r>
    </w:p>
    <w:tbl>
      <w:tblPr>
        <w:tblW w:w="9215" w:type="dxa"/>
        <w:tblLook w:val="04A0" w:firstRow="1" w:lastRow="0" w:firstColumn="1" w:lastColumn="0" w:noHBand="0" w:noVBand="1"/>
      </w:tblPr>
      <w:tblGrid>
        <w:gridCol w:w="3222"/>
        <w:gridCol w:w="778"/>
        <w:gridCol w:w="1093"/>
        <w:gridCol w:w="1276"/>
        <w:gridCol w:w="1276"/>
        <w:gridCol w:w="1570"/>
      </w:tblGrid>
      <w:tr w:rsidR="00D30764" w:rsidRPr="00D30764" w14:paraId="59873C6E" w14:textId="77777777" w:rsidTr="00D30764">
        <w:trPr>
          <w:trHeight w:val="310"/>
        </w:trPr>
        <w:tc>
          <w:tcPr>
            <w:tcW w:w="4000"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C84B004"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 </w:t>
            </w:r>
          </w:p>
        </w:tc>
        <w:tc>
          <w:tcPr>
            <w:tcW w:w="236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9617F9D"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Scenariul 1</w:t>
            </w:r>
          </w:p>
        </w:tc>
        <w:tc>
          <w:tcPr>
            <w:tcW w:w="2846"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C699508"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Scenariul 2</w:t>
            </w:r>
          </w:p>
        </w:tc>
      </w:tr>
      <w:tr w:rsidR="00D30764" w:rsidRPr="00D30764" w14:paraId="734FCE2B" w14:textId="77777777" w:rsidTr="00D30764">
        <w:trPr>
          <w:trHeight w:val="320"/>
        </w:trPr>
        <w:tc>
          <w:tcPr>
            <w:tcW w:w="4000" w:type="dxa"/>
            <w:gridSpan w:val="2"/>
            <w:vMerge/>
            <w:tcBorders>
              <w:top w:val="single" w:sz="8" w:space="0" w:color="auto"/>
              <w:left w:val="single" w:sz="8" w:space="0" w:color="auto"/>
              <w:bottom w:val="single" w:sz="8" w:space="0" w:color="000000"/>
              <w:right w:val="single" w:sz="8" w:space="0" w:color="000000"/>
            </w:tcBorders>
            <w:vAlign w:val="center"/>
            <w:hideMark/>
          </w:tcPr>
          <w:p w14:paraId="342630B6" w14:textId="77777777" w:rsidR="00D30764" w:rsidRPr="00D30764" w:rsidRDefault="00D30764" w:rsidP="00D30764">
            <w:pPr>
              <w:rPr>
                <w:rFonts w:ascii="Arial" w:hAnsi="Arial" w:cs="Arial"/>
                <w:color w:val="000000"/>
                <w:szCs w:val="24"/>
                <w:lang w:val="en-US"/>
              </w:rPr>
            </w:pPr>
          </w:p>
        </w:tc>
        <w:tc>
          <w:tcPr>
            <w:tcW w:w="1093" w:type="dxa"/>
            <w:tcBorders>
              <w:top w:val="nil"/>
              <w:left w:val="nil"/>
              <w:bottom w:val="single" w:sz="8" w:space="0" w:color="auto"/>
              <w:right w:val="single" w:sz="4" w:space="0" w:color="auto"/>
            </w:tcBorders>
            <w:shd w:val="clear" w:color="auto" w:fill="auto"/>
            <w:noWrap/>
            <w:vAlign w:val="center"/>
            <w:hideMark/>
          </w:tcPr>
          <w:p w14:paraId="38278D69"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Totala</w:t>
            </w:r>
          </w:p>
        </w:tc>
        <w:tc>
          <w:tcPr>
            <w:tcW w:w="1276" w:type="dxa"/>
            <w:tcBorders>
              <w:top w:val="nil"/>
              <w:left w:val="nil"/>
              <w:bottom w:val="single" w:sz="8" w:space="0" w:color="auto"/>
              <w:right w:val="single" w:sz="8" w:space="0" w:color="auto"/>
            </w:tcBorders>
            <w:shd w:val="clear" w:color="auto" w:fill="auto"/>
            <w:noWrap/>
            <w:vAlign w:val="center"/>
            <w:hideMark/>
          </w:tcPr>
          <w:p w14:paraId="6068C01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Anual</w:t>
            </w:r>
          </w:p>
        </w:tc>
        <w:tc>
          <w:tcPr>
            <w:tcW w:w="1276" w:type="dxa"/>
            <w:tcBorders>
              <w:top w:val="nil"/>
              <w:left w:val="nil"/>
              <w:bottom w:val="single" w:sz="8" w:space="0" w:color="auto"/>
              <w:right w:val="single" w:sz="4" w:space="0" w:color="auto"/>
            </w:tcBorders>
            <w:shd w:val="clear" w:color="auto" w:fill="auto"/>
            <w:noWrap/>
            <w:vAlign w:val="center"/>
            <w:hideMark/>
          </w:tcPr>
          <w:p w14:paraId="2D9D64F5"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Totala</w:t>
            </w:r>
          </w:p>
        </w:tc>
        <w:tc>
          <w:tcPr>
            <w:tcW w:w="1570" w:type="dxa"/>
            <w:tcBorders>
              <w:top w:val="nil"/>
              <w:left w:val="nil"/>
              <w:bottom w:val="single" w:sz="8" w:space="0" w:color="auto"/>
              <w:right w:val="single" w:sz="8" w:space="0" w:color="auto"/>
            </w:tcBorders>
            <w:shd w:val="clear" w:color="auto" w:fill="auto"/>
            <w:noWrap/>
            <w:vAlign w:val="center"/>
            <w:hideMark/>
          </w:tcPr>
          <w:p w14:paraId="0A36CC7F"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Anual</w:t>
            </w:r>
          </w:p>
        </w:tc>
      </w:tr>
      <w:tr w:rsidR="00D30764" w:rsidRPr="00D30764" w14:paraId="7B67D460"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57A54400"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Investitie</w:t>
            </w:r>
          </w:p>
        </w:tc>
        <w:tc>
          <w:tcPr>
            <w:tcW w:w="778" w:type="dxa"/>
            <w:tcBorders>
              <w:top w:val="nil"/>
              <w:left w:val="nil"/>
              <w:bottom w:val="single" w:sz="4" w:space="0" w:color="auto"/>
              <w:right w:val="single" w:sz="8" w:space="0" w:color="auto"/>
            </w:tcBorders>
            <w:shd w:val="clear" w:color="auto" w:fill="auto"/>
            <w:noWrap/>
            <w:vAlign w:val="center"/>
            <w:hideMark/>
          </w:tcPr>
          <w:p w14:paraId="7A2EA1EB"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euro</w:t>
            </w:r>
          </w:p>
        </w:tc>
        <w:tc>
          <w:tcPr>
            <w:tcW w:w="1093" w:type="dxa"/>
            <w:tcBorders>
              <w:top w:val="nil"/>
              <w:left w:val="nil"/>
              <w:bottom w:val="single" w:sz="4" w:space="0" w:color="auto"/>
              <w:right w:val="single" w:sz="4" w:space="0" w:color="auto"/>
            </w:tcBorders>
            <w:shd w:val="clear" w:color="auto" w:fill="auto"/>
            <w:noWrap/>
            <w:vAlign w:val="center"/>
            <w:hideMark/>
          </w:tcPr>
          <w:p w14:paraId="6A06A01E"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583,084</w:t>
            </w:r>
          </w:p>
        </w:tc>
        <w:tc>
          <w:tcPr>
            <w:tcW w:w="1276" w:type="dxa"/>
            <w:tcBorders>
              <w:top w:val="nil"/>
              <w:left w:val="nil"/>
              <w:bottom w:val="single" w:sz="4" w:space="0" w:color="auto"/>
              <w:right w:val="single" w:sz="8" w:space="0" w:color="auto"/>
            </w:tcBorders>
            <w:shd w:val="clear" w:color="auto" w:fill="auto"/>
            <w:noWrap/>
            <w:vAlign w:val="center"/>
            <w:hideMark/>
          </w:tcPr>
          <w:p w14:paraId="1B398088"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291,542</w:t>
            </w:r>
          </w:p>
        </w:tc>
        <w:tc>
          <w:tcPr>
            <w:tcW w:w="1276" w:type="dxa"/>
            <w:tcBorders>
              <w:top w:val="nil"/>
              <w:left w:val="nil"/>
              <w:bottom w:val="single" w:sz="4" w:space="0" w:color="auto"/>
              <w:right w:val="single" w:sz="4" w:space="0" w:color="auto"/>
            </w:tcBorders>
            <w:shd w:val="clear" w:color="auto" w:fill="auto"/>
            <w:noWrap/>
            <w:vAlign w:val="center"/>
            <w:hideMark/>
          </w:tcPr>
          <w:p w14:paraId="0804AEE3"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545,243</w:t>
            </w:r>
          </w:p>
        </w:tc>
        <w:tc>
          <w:tcPr>
            <w:tcW w:w="1570" w:type="dxa"/>
            <w:tcBorders>
              <w:top w:val="nil"/>
              <w:left w:val="nil"/>
              <w:bottom w:val="single" w:sz="4" w:space="0" w:color="auto"/>
              <w:right w:val="single" w:sz="8" w:space="0" w:color="auto"/>
            </w:tcBorders>
            <w:shd w:val="clear" w:color="auto" w:fill="auto"/>
            <w:noWrap/>
            <w:vAlign w:val="center"/>
            <w:hideMark/>
          </w:tcPr>
          <w:p w14:paraId="36B5E6E6"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272,621</w:t>
            </w:r>
          </w:p>
        </w:tc>
      </w:tr>
      <w:tr w:rsidR="00D30764" w:rsidRPr="00D30764" w14:paraId="50CDD677" w14:textId="77777777" w:rsidTr="00D30764">
        <w:trPr>
          <w:trHeight w:val="310"/>
        </w:trPr>
        <w:tc>
          <w:tcPr>
            <w:tcW w:w="3222"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594B6A5F"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Economii</w:t>
            </w:r>
          </w:p>
        </w:tc>
        <w:tc>
          <w:tcPr>
            <w:tcW w:w="778" w:type="dxa"/>
            <w:tcBorders>
              <w:top w:val="nil"/>
              <w:left w:val="nil"/>
              <w:bottom w:val="single" w:sz="4" w:space="0" w:color="auto"/>
              <w:right w:val="single" w:sz="8" w:space="0" w:color="auto"/>
            </w:tcBorders>
            <w:shd w:val="clear" w:color="auto" w:fill="auto"/>
            <w:noWrap/>
            <w:vAlign w:val="center"/>
            <w:hideMark/>
          </w:tcPr>
          <w:p w14:paraId="3D3CB653"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euro</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D2B52A3" w14:textId="1C9ACB84" w:rsidR="00D30764" w:rsidRPr="00D30764" w:rsidRDefault="00D30764" w:rsidP="0011584C">
            <w:pPr>
              <w:jc w:val="center"/>
              <w:rPr>
                <w:rFonts w:ascii="Arial" w:hAnsi="Arial" w:cs="Arial"/>
                <w:color w:val="000000"/>
                <w:szCs w:val="24"/>
                <w:lang w:val="en-US"/>
              </w:rPr>
            </w:pPr>
            <w:r w:rsidRPr="00D30764">
              <w:rPr>
                <w:rFonts w:ascii="Arial" w:hAnsi="Arial" w:cs="Arial"/>
                <w:color w:val="000000"/>
                <w:szCs w:val="24"/>
                <w:lang w:val="en-US"/>
              </w:rPr>
              <w:t>7,</w:t>
            </w:r>
            <w:r w:rsidR="0011584C">
              <w:rPr>
                <w:rFonts w:ascii="Arial" w:hAnsi="Arial" w:cs="Arial"/>
                <w:color w:val="000000"/>
                <w:szCs w:val="24"/>
                <w:lang w:val="en-US"/>
              </w:rPr>
              <w:t>8</w:t>
            </w:r>
            <w:r w:rsidRPr="00D30764">
              <w:rPr>
                <w:rFonts w:ascii="Arial" w:hAnsi="Arial" w:cs="Arial"/>
                <w:color w:val="000000"/>
                <w:szCs w:val="24"/>
                <w:lang w:val="en-US"/>
              </w:rPr>
              <w:t>38</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20E11CD" w14:textId="22972B61"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4</w:t>
            </w:r>
            <w:r w:rsidR="0011584C">
              <w:rPr>
                <w:rFonts w:ascii="Arial" w:hAnsi="Arial" w:cs="Arial"/>
                <w:color w:val="000000"/>
                <w:szCs w:val="24"/>
                <w:lang w:val="en-US"/>
              </w:rPr>
              <w:t>,492</w:t>
            </w:r>
          </w:p>
        </w:tc>
      </w:tr>
      <w:tr w:rsidR="00D30764" w:rsidRPr="00D30764" w14:paraId="00239429" w14:textId="77777777" w:rsidTr="00D30764">
        <w:trPr>
          <w:trHeight w:val="310"/>
        </w:trPr>
        <w:tc>
          <w:tcPr>
            <w:tcW w:w="3222" w:type="dxa"/>
            <w:vMerge/>
            <w:tcBorders>
              <w:top w:val="nil"/>
              <w:left w:val="single" w:sz="8" w:space="0" w:color="auto"/>
              <w:bottom w:val="single" w:sz="4" w:space="0" w:color="auto"/>
              <w:right w:val="single" w:sz="4" w:space="0" w:color="auto"/>
            </w:tcBorders>
            <w:vAlign w:val="center"/>
            <w:hideMark/>
          </w:tcPr>
          <w:p w14:paraId="03A969C7" w14:textId="77777777" w:rsidR="00D30764" w:rsidRPr="00D30764" w:rsidRDefault="00D30764" w:rsidP="00D30764">
            <w:pPr>
              <w:rPr>
                <w:rFonts w:ascii="Arial" w:hAnsi="Arial" w:cs="Arial"/>
                <w:color w:val="000000"/>
                <w:szCs w:val="24"/>
                <w:lang w:val="en-US"/>
              </w:rPr>
            </w:pPr>
          </w:p>
        </w:tc>
        <w:tc>
          <w:tcPr>
            <w:tcW w:w="778" w:type="dxa"/>
            <w:tcBorders>
              <w:top w:val="nil"/>
              <w:left w:val="nil"/>
              <w:bottom w:val="single" w:sz="4" w:space="0" w:color="auto"/>
              <w:right w:val="single" w:sz="8" w:space="0" w:color="auto"/>
            </w:tcBorders>
            <w:shd w:val="clear" w:color="auto" w:fill="auto"/>
            <w:noWrap/>
            <w:vAlign w:val="center"/>
            <w:hideMark/>
          </w:tcPr>
          <w:p w14:paraId="154BA2E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MWh</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1B546D2" w14:textId="58F17B4E"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87</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26AA407" w14:textId="7AD3BA27"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50</w:t>
            </w:r>
          </w:p>
        </w:tc>
      </w:tr>
      <w:tr w:rsidR="00D30764" w:rsidRPr="00D30764" w14:paraId="218A63ED"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6FF7A6DC"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 xml:space="preserve">PSR </w:t>
            </w:r>
          </w:p>
        </w:tc>
        <w:tc>
          <w:tcPr>
            <w:tcW w:w="778" w:type="dxa"/>
            <w:tcBorders>
              <w:top w:val="nil"/>
              <w:left w:val="nil"/>
              <w:bottom w:val="single" w:sz="4" w:space="0" w:color="auto"/>
              <w:right w:val="single" w:sz="8" w:space="0" w:color="auto"/>
            </w:tcBorders>
            <w:shd w:val="clear" w:color="auto" w:fill="auto"/>
            <w:noWrap/>
            <w:vAlign w:val="center"/>
            <w:hideMark/>
          </w:tcPr>
          <w:p w14:paraId="0AC92815"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ani</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2136D8A" w14:textId="435ED296"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74</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E5E4504" w14:textId="4A7C4DB2"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12</w:t>
            </w:r>
            <w:r w:rsidR="00D30764" w:rsidRPr="00D30764">
              <w:rPr>
                <w:rFonts w:ascii="Arial" w:hAnsi="Arial" w:cs="Arial"/>
                <w:color w:val="000000"/>
                <w:szCs w:val="24"/>
                <w:lang w:val="en-US"/>
              </w:rPr>
              <w:t>1</w:t>
            </w:r>
          </w:p>
        </w:tc>
      </w:tr>
      <w:tr w:rsidR="00D30764" w:rsidRPr="00D30764" w14:paraId="6D289ADA"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55283AC9"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Durata de realizare</w:t>
            </w:r>
          </w:p>
        </w:tc>
        <w:tc>
          <w:tcPr>
            <w:tcW w:w="778" w:type="dxa"/>
            <w:tcBorders>
              <w:top w:val="nil"/>
              <w:left w:val="nil"/>
              <w:bottom w:val="single" w:sz="4" w:space="0" w:color="auto"/>
              <w:right w:val="single" w:sz="8" w:space="0" w:color="auto"/>
            </w:tcBorders>
            <w:shd w:val="clear" w:color="auto" w:fill="auto"/>
            <w:noWrap/>
            <w:vAlign w:val="center"/>
            <w:hideMark/>
          </w:tcPr>
          <w:p w14:paraId="03641A00"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ani</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2461179"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5190D86"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2</w:t>
            </w:r>
          </w:p>
        </w:tc>
      </w:tr>
      <w:tr w:rsidR="00D30764" w:rsidRPr="00D30764" w14:paraId="2034DC26"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49C9A0D8"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Durata ciclului de viata</w:t>
            </w:r>
          </w:p>
        </w:tc>
        <w:tc>
          <w:tcPr>
            <w:tcW w:w="778" w:type="dxa"/>
            <w:tcBorders>
              <w:top w:val="nil"/>
              <w:left w:val="nil"/>
              <w:bottom w:val="single" w:sz="4" w:space="0" w:color="auto"/>
              <w:right w:val="single" w:sz="8" w:space="0" w:color="auto"/>
            </w:tcBorders>
            <w:shd w:val="clear" w:color="auto" w:fill="auto"/>
            <w:noWrap/>
            <w:vAlign w:val="center"/>
            <w:hideMark/>
          </w:tcPr>
          <w:p w14:paraId="572C5DDA"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ani</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C1956CD"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10</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323D1CF"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10</w:t>
            </w:r>
          </w:p>
        </w:tc>
      </w:tr>
      <w:tr w:rsidR="00D30764" w:rsidRPr="00D30764" w14:paraId="7AC26325"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26EE7180"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Rata de actualizare</w:t>
            </w:r>
          </w:p>
        </w:tc>
        <w:tc>
          <w:tcPr>
            <w:tcW w:w="778" w:type="dxa"/>
            <w:tcBorders>
              <w:top w:val="nil"/>
              <w:left w:val="nil"/>
              <w:bottom w:val="single" w:sz="4" w:space="0" w:color="auto"/>
              <w:right w:val="single" w:sz="8" w:space="0" w:color="auto"/>
            </w:tcBorders>
            <w:shd w:val="clear" w:color="auto" w:fill="auto"/>
            <w:noWrap/>
            <w:vAlign w:val="center"/>
            <w:hideMark/>
          </w:tcPr>
          <w:p w14:paraId="24851138"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FF26364"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4</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0DBC932"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4</w:t>
            </w:r>
          </w:p>
        </w:tc>
      </w:tr>
      <w:tr w:rsidR="00D30764" w:rsidRPr="00D30764" w14:paraId="680DF8FF" w14:textId="77777777" w:rsidTr="00D30764">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14:paraId="0E62766F"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VNA</w:t>
            </w:r>
          </w:p>
        </w:tc>
        <w:tc>
          <w:tcPr>
            <w:tcW w:w="778" w:type="dxa"/>
            <w:tcBorders>
              <w:top w:val="nil"/>
              <w:left w:val="nil"/>
              <w:bottom w:val="single" w:sz="4" w:space="0" w:color="auto"/>
              <w:right w:val="single" w:sz="8" w:space="0" w:color="auto"/>
            </w:tcBorders>
            <w:shd w:val="clear" w:color="auto" w:fill="auto"/>
            <w:noWrap/>
            <w:vAlign w:val="center"/>
            <w:hideMark/>
          </w:tcPr>
          <w:p w14:paraId="72663AB1"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euro</w:t>
            </w:r>
          </w:p>
        </w:tc>
        <w:tc>
          <w:tcPr>
            <w:tcW w:w="236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6E6853F" w14:textId="0B835603"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-512,061</w:t>
            </w:r>
          </w:p>
        </w:tc>
        <w:tc>
          <w:tcPr>
            <w:tcW w:w="284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4929FEB" w14:textId="74937160" w:rsidR="00D30764" w:rsidRPr="00D30764" w:rsidRDefault="0011584C" w:rsidP="0011584C">
            <w:pPr>
              <w:jc w:val="center"/>
              <w:rPr>
                <w:rFonts w:ascii="Arial" w:hAnsi="Arial" w:cs="Arial"/>
                <w:color w:val="000000"/>
                <w:szCs w:val="24"/>
                <w:lang w:val="en-US"/>
              </w:rPr>
            </w:pPr>
            <w:r>
              <w:rPr>
                <w:rFonts w:ascii="Arial" w:hAnsi="Arial" w:cs="Arial"/>
                <w:color w:val="000000"/>
                <w:szCs w:val="24"/>
                <w:lang w:val="en-US"/>
              </w:rPr>
              <w:t>-500,476</w:t>
            </w:r>
          </w:p>
        </w:tc>
      </w:tr>
      <w:tr w:rsidR="00D30764" w:rsidRPr="00D30764" w14:paraId="28D76636" w14:textId="77777777" w:rsidTr="00D30764">
        <w:trPr>
          <w:trHeight w:val="320"/>
        </w:trPr>
        <w:tc>
          <w:tcPr>
            <w:tcW w:w="3222" w:type="dxa"/>
            <w:tcBorders>
              <w:top w:val="nil"/>
              <w:left w:val="single" w:sz="8" w:space="0" w:color="auto"/>
              <w:bottom w:val="single" w:sz="8" w:space="0" w:color="auto"/>
              <w:right w:val="single" w:sz="4" w:space="0" w:color="auto"/>
            </w:tcBorders>
            <w:shd w:val="clear" w:color="auto" w:fill="auto"/>
            <w:noWrap/>
            <w:vAlign w:val="center"/>
            <w:hideMark/>
          </w:tcPr>
          <w:p w14:paraId="7B164DC9"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RIR</w:t>
            </w:r>
          </w:p>
        </w:tc>
        <w:tc>
          <w:tcPr>
            <w:tcW w:w="778" w:type="dxa"/>
            <w:tcBorders>
              <w:top w:val="nil"/>
              <w:left w:val="nil"/>
              <w:bottom w:val="single" w:sz="8" w:space="0" w:color="auto"/>
              <w:right w:val="single" w:sz="8" w:space="0" w:color="auto"/>
            </w:tcBorders>
            <w:shd w:val="clear" w:color="auto" w:fill="auto"/>
            <w:noWrap/>
            <w:vAlign w:val="center"/>
            <w:hideMark/>
          </w:tcPr>
          <w:p w14:paraId="21B3219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w:t>
            </w:r>
          </w:p>
        </w:tc>
        <w:tc>
          <w:tcPr>
            <w:tcW w:w="2369"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701C6436" w14:textId="0BD3CFBE" w:rsidR="00D30764" w:rsidRPr="00D30764" w:rsidRDefault="0011584C" w:rsidP="00D30764">
            <w:pPr>
              <w:jc w:val="center"/>
              <w:rPr>
                <w:rFonts w:ascii="Arial" w:hAnsi="Arial" w:cs="Arial"/>
                <w:color w:val="000000"/>
                <w:szCs w:val="24"/>
                <w:lang w:val="en-US"/>
              </w:rPr>
            </w:pPr>
            <w:r>
              <w:rPr>
                <w:rFonts w:ascii="Arial" w:hAnsi="Arial" w:cs="Arial"/>
                <w:color w:val="000000"/>
                <w:szCs w:val="24"/>
                <w:lang w:val="en-US"/>
              </w:rPr>
              <w:t>-30.53</w:t>
            </w:r>
            <w:r w:rsidR="00D30764" w:rsidRPr="00D30764">
              <w:rPr>
                <w:rFonts w:ascii="Arial" w:hAnsi="Arial" w:cs="Arial"/>
                <w:color w:val="000000"/>
                <w:szCs w:val="24"/>
                <w:lang w:val="en-US"/>
              </w:rPr>
              <w:t>%</w:t>
            </w:r>
          </w:p>
        </w:tc>
        <w:tc>
          <w:tcPr>
            <w:tcW w:w="2846"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C3D5AF7" w14:textId="77777777" w:rsidR="00D30764" w:rsidRPr="00D30764" w:rsidRDefault="00D30764" w:rsidP="00D30764">
            <w:pPr>
              <w:jc w:val="center"/>
              <w:rPr>
                <w:rFonts w:ascii="Arial" w:hAnsi="Arial" w:cs="Arial"/>
                <w:color w:val="000000"/>
                <w:szCs w:val="24"/>
                <w:lang w:val="en-US"/>
              </w:rPr>
            </w:pPr>
            <w:r w:rsidRPr="00D30764">
              <w:rPr>
                <w:rFonts w:ascii="Arial" w:hAnsi="Arial" w:cs="Arial"/>
                <w:color w:val="000000"/>
                <w:szCs w:val="24"/>
                <w:lang w:val="en-US"/>
              </w:rPr>
              <w:t>-</w:t>
            </w:r>
          </w:p>
        </w:tc>
      </w:tr>
    </w:tbl>
    <w:p w14:paraId="38FEA467" w14:textId="77777777" w:rsidR="00D30764" w:rsidRDefault="00D30764" w:rsidP="000E2558">
      <w:pPr>
        <w:rPr>
          <w:rFonts w:asciiTheme="minorHAnsi" w:hAnsiTheme="minorHAnsi" w:cstheme="minorHAnsi"/>
        </w:rPr>
      </w:pPr>
    </w:p>
    <w:p w14:paraId="36A445E5" w14:textId="77777777" w:rsidR="00897C10" w:rsidRPr="00565338" w:rsidRDefault="00897C10" w:rsidP="00897C10">
      <w:pPr>
        <w:rPr>
          <w:rFonts w:asciiTheme="minorHAnsi" w:hAnsiTheme="minorHAnsi" w:cstheme="minorHAnsi"/>
          <w:b/>
        </w:rPr>
      </w:pPr>
      <w:r w:rsidRPr="00565338">
        <w:rPr>
          <w:rFonts w:asciiTheme="minorHAnsi" w:hAnsiTheme="minorHAnsi" w:cstheme="minorHAnsi"/>
          <w:b/>
        </w:rPr>
        <w:t xml:space="preserve">In urma analizarii celor 2 scenarii si a oportunitatilor de finantare existente studiul recomanda : </w:t>
      </w:r>
    </w:p>
    <w:p w14:paraId="571A41CC" w14:textId="77777777" w:rsidR="00897C10" w:rsidRPr="00565338" w:rsidRDefault="00897C10" w:rsidP="00897C10">
      <w:pPr>
        <w:pStyle w:val="ListParagraph"/>
        <w:numPr>
          <w:ilvl w:val="0"/>
          <w:numId w:val="22"/>
        </w:numPr>
        <w:rPr>
          <w:rFonts w:asciiTheme="minorHAnsi" w:hAnsiTheme="minorHAnsi" w:cstheme="minorHAnsi"/>
          <w:b/>
        </w:rPr>
      </w:pPr>
      <w:r w:rsidRPr="00565338">
        <w:rPr>
          <w:rFonts w:asciiTheme="minorHAnsi" w:hAnsiTheme="minorHAnsi" w:cstheme="minorHAnsi"/>
          <w:b/>
        </w:rPr>
        <w:t xml:space="preserve">Adoptarea solutiilor descrise de SCENARIUL 1 </w:t>
      </w:r>
    </w:p>
    <w:p w14:paraId="255B269F" w14:textId="77777777" w:rsidR="00897C10" w:rsidRPr="00565338" w:rsidRDefault="00897C10" w:rsidP="00897C10">
      <w:pPr>
        <w:pStyle w:val="ListParagraph"/>
        <w:numPr>
          <w:ilvl w:val="0"/>
          <w:numId w:val="22"/>
        </w:numPr>
        <w:rPr>
          <w:rFonts w:asciiTheme="minorHAnsi" w:hAnsiTheme="minorHAnsi" w:cstheme="minorHAnsi"/>
          <w:b/>
          <w:szCs w:val="24"/>
        </w:rPr>
      </w:pPr>
      <w:r w:rsidRPr="00565338">
        <w:rPr>
          <w:rFonts w:asciiTheme="minorHAnsi" w:hAnsiTheme="minorHAnsi" w:cstheme="minorHAnsi"/>
          <w:b/>
          <w:szCs w:val="24"/>
        </w:rPr>
        <w:t>Identificarea si aplicarea catre o sursa de finanţare: grant european, 98% pentru valoarea de investiţie fără TVA, 2% din investiție și valoarea aferentă TVA fiind acoperită din surse proprii</w:t>
      </w:r>
    </w:p>
    <w:p w14:paraId="34E570BD" w14:textId="77777777" w:rsidR="00897C10" w:rsidRPr="00565338" w:rsidRDefault="00897C10" w:rsidP="00897C10">
      <w:pPr>
        <w:pStyle w:val="Heading1"/>
      </w:pPr>
      <w:bookmarkStart w:id="32" w:name="_Toc509600643"/>
      <w:r w:rsidRPr="00565338">
        <w:lastRenderedPageBreak/>
        <w:t>Bibliografie:</w:t>
      </w:r>
      <w:bookmarkEnd w:id="32"/>
    </w:p>
    <w:p w14:paraId="6122C75E" w14:textId="77777777" w:rsidR="00897C10" w:rsidRPr="00565338" w:rsidRDefault="00897C10" w:rsidP="00897C10">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565338">
        <w:rPr>
          <w:rFonts w:asciiTheme="minorHAnsi" w:hAnsiTheme="minorHAnsi" w:cstheme="minorHAnsi"/>
          <w:sz w:val="24"/>
          <w:szCs w:val="24"/>
        </w:rPr>
        <w:t>Legea serviciului de iluminat public nr. 230/2006, cu modificările şi completările ulterioare, publicată în MO nr. 254/2006;</w:t>
      </w:r>
    </w:p>
    <w:p w14:paraId="0E4750A5" w14:textId="77777777" w:rsidR="00897C10" w:rsidRPr="00565338" w:rsidRDefault="00897C10" w:rsidP="00897C10">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565338">
        <w:rPr>
          <w:rFonts w:asciiTheme="minorHAnsi" w:hAnsiTheme="minorHAnsi" w:cstheme="minorHAnsi"/>
          <w:sz w:val="24"/>
          <w:szCs w:val="24"/>
        </w:rPr>
        <w:t>Legea administraţiei publice locale nr. 215/2001, modificările şi completările ulterioare, publicată în MO nr. 123/2007;</w:t>
      </w:r>
    </w:p>
    <w:p w14:paraId="60ED8835" w14:textId="77777777" w:rsidR="00897C10" w:rsidRPr="00565338" w:rsidRDefault="00897C10" w:rsidP="00897C10">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565338">
        <w:rPr>
          <w:rFonts w:asciiTheme="minorHAnsi" w:hAnsiTheme="minorHAnsi" w:cstheme="minorHAnsi"/>
          <w:sz w:val="24"/>
          <w:szCs w:val="24"/>
        </w:rPr>
        <w:t>Directiva 2005/32/EC de instituire a unui cadru pentru stabilirea cerinţelor în materie de proiectare ecologică aplicabile produselor consumatoare de energie şi de modificare a Directivei 92/42/CEE a Consiliului şi a Directivelor 96/57/CE şi 2000/55/CE ale Parlamentului European şi ale Consiliului;</w:t>
      </w:r>
    </w:p>
    <w:p w14:paraId="138F30EC" w14:textId="77777777" w:rsidR="00897C10" w:rsidRPr="00565338" w:rsidRDefault="00897C10" w:rsidP="00897C10">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565338">
        <w:rPr>
          <w:rFonts w:asciiTheme="minorHAnsi" w:hAnsiTheme="minorHAnsi" w:cstheme="minorHAnsi"/>
          <w:sz w:val="24"/>
          <w:szCs w:val="24"/>
        </w:rPr>
        <w:t xml:space="preserve">Regulamentul Comisiei </w:t>
      </w:r>
      <w:r w:rsidRPr="00565338">
        <w:rPr>
          <w:rFonts w:asciiTheme="minorHAnsi" w:hAnsiTheme="minorHAnsi" w:cstheme="minorHAnsi"/>
          <w:sz w:val="24"/>
          <w:szCs w:val="24"/>
          <w:lang w:val="en-US"/>
        </w:rPr>
        <w:t xml:space="preserve">(EC) </w:t>
      </w:r>
      <w:r w:rsidRPr="00565338">
        <w:rPr>
          <w:rFonts w:asciiTheme="minorHAnsi" w:hAnsiTheme="minorHAnsi" w:cstheme="minorHAnsi"/>
          <w:sz w:val="24"/>
          <w:szCs w:val="24"/>
        </w:rPr>
        <w:t>nr. 245/2009 de implementare a Directivei 2005/32/CE a Parlamentului European şi a Consiliului în ceea ce priveşte cerinţele de proiectare ecologică aplicabile lămpilor fluorescente fără balast încorporat, lămpilor cu descărcare de intensitate ridicată, precum şi balasturilor şi corpurilor de iluminat compatibile cu aceste lămpi, şi de abrogare a Directivei 2000/55</w:t>
      </w:r>
      <w:r w:rsidRPr="00565338">
        <w:rPr>
          <w:rStyle w:val="BodytextSmallCaps"/>
          <w:rFonts w:asciiTheme="minorHAnsi" w:hAnsiTheme="minorHAnsi" w:cstheme="minorHAnsi"/>
          <w:sz w:val="24"/>
          <w:szCs w:val="24"/>
        </w:rPr>
        <w:t>/Ce</w:t>
      </w:r>
      <w:r w:rsidRPr="00565338">
        <w:rPr>
          <w:rFonts w:asciiTheme="minorHAnsi" w:hAnsiTheme="minorHAnsi" w:cstheme="minorHAnsi"/>
          <w:sz w:val="24"/>
          <w:szCs w:val="24"/>
        </w:rPr>
        <w:t xml:space="preserve"> a Parlamentului European şi a Consiliului;</w:t>
      </w:r>
    </w:p>
    <w:p w14:paraId="77549523" w14:textId="77777777" w:rsidR="00897C10" w:rsidRPr="00565338" w:rsidRDefault="00897C10" w:rsidP="00897C10">
      <w:pPr>
        <w:pStyle w:val="Corptext9"/>
        <w:numPr>
          <w:ilvl w:val="0"/>
          <w:numId w:val="2"/>
        </w:numPr>
        <w:shd w:val="clear" w:color="auto" w:fill="auto"/>
        <w:tabs>
          <w:tab w:val="left" w:pos="398"/>
        </w:tabs>
        <w:spacing w:before="0" w:after="0" w:line="240" w:lineRule="auto"/>
        <w:ind w:left="400" w:hanging="300"/>
        <w:jc w:val="both"/>
        <w:rPr>
          <w:rFonts w:asciiTheme="minorHAnsi" w:hAnsiTheme="minorHAnsi" w:cstheme="minorHAnsi"/>
          <w:sz w:val="24"/>
          <w:szCs w:val="24"/>
        </w:rPr>
      </w:pPr>
      <w:r w:rsidRPr="00565338">
        <w:rPr>
          <w:rFonts w:asciiTheme="minorHAnsi" w:hAnsiTheme="minorHAnsi" w:cstheme="minorHAnsi"/>
          <w:sz w:val="24"/>
          <w:szCs w:val="24"/>
        </w:rPr>
        <w:t>SR EN 13201:2015 - Standard privind iluminatul public;</w:t>
      </w:r>
    </w:p>
    <w:p w14:paraId="02EA63E4" w14:textId="77777777" w:rsidR="00897C10" w:rsidRPr="00565338" w:rsidRDefault="00897C10" w:rsidP="00897C10">
      <w:pPr>
        <w:pStyle w:val="Corptext9"/>
        <w:numPr>
          <w:ilvl w:val="0"/>
          <w:numId w:val="2"/>
        </w:numPr>
        <w:shd w:val="clear" w:color="auto" w:fill="auto"/>
        <w:tabs>
          <w:tab w:val="left" w:pos="398"/>
        </w:tabs>
        <w:spacing w:before="0" w:after="0" w:line="240" w:lineRule="auto"/>
        <w:ind w:left="400" w:hanging="300"/>
        <w:jc w:val="both"/>
        <w:rPr>
          <w:rFonts w:asciiTheme="minorHAnsi" w:hAnsiTheme="minorHAnsi" w:cstheme="minorHAnsi"/>
          <w:sz w:val="24"/>
          <w:szCs w:val="24"/>
        </w:rPr>
      </w:pPr>
      <w:r w:rsidRPr="00565338">
        <w:rPr>
          <w:rFonts w:asciiTheme="minorHAnsi" w:hAnsiTheme="minorHAnsi" w:cstheme="minorHAnsi"/>
          <w:sz w:val="24"/>
          <w:szCs w:val="24"/>
        </w:rPr>
        <w:t xml:space="preserve">CIE 115-2010 - Standard privind iluminatul străzilor pentru traficul auto şi pietonal; </w:t>
      </w:r>
    </w:p>
    <w:p w14:paraId="7506E530" w14:textId="1BD36F0B" w:rsidR="00897C10" w:rsidRPr="00565338" w:rsidRDefault="00897C10" w:rsidP="00897C10">
      <w:pPr>
        <w:pStyle w:val="Corptext9"/>
        <w:numPr>
          <w:ilvl w:val="0"/>
          <w:numId w:val="2"/>
        </w:numPr>
        <w:shd w:val="clear" w:color="auto" w:fill="auto"/>
        <w:tabs>
          <w:tab w:val="left" w:pos="407"/>
        </w:tabs>
        <w:spacing w:before="0" w:after="0" w:line="240" w:lineRule="auto"/>
        <w:ind w:left="400" w:hanging="300"/>
        <w:jc w:val="both"/>
        <w:rPr>
          <w:rFonts w:asciiTheme="minorHAnsi" w:hAnsiTheme="minorHAnsi" w:cstheme="minorHAnsi"/>
          <w:sz w:val="24"/>
          <w:szCs w:val="24"/>
        </w:rPr>
      </w:pPr>
      <w:r w:rsidRPr="00565338">
        <w:rPr>
          <w:rFonts w:asciiTheme="minorHAnsi" w:hAnsiTheme="minorHAnsi" w:cstheme="minorHAnsi"/>
          <w:sz w:val="24"/>
          <w:szCs w:val="24"/>
        </w:rPr>
        <w:t xml:space="preserve">Planul de Acţiune pentru Energia Durabilă al Municipiului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w:t>
      </w:r>
    </w:p>
    <w:p w14:paraId="24934798" w14:textId="58547805" w:rsidR="00897C10" w:rsidRPr="00870781" w:rsidRDefault="00897C10" w:rsidP="00897C10">
      <w:pPr>
        <w:pStyle w:val="Corptext9"/>
        <w:numPr>
          <w:ilvl w:val="0"/>
          <w:numId w:val="2"/>
        </w:numPr>
        <w:shd w:val="clear" w:color="auto" w:fill="auto"/>
        <w:tabs>
          <w:tab w:val="left" w:pos="407"/>
        </w:tabs>
        <w:spacing w:before="0" w:after="0" w:line="240" w:lineRule="auto"/>
        <w:ind w:left="400" w:hanging="300"/>
        <w:jc w:val="both"/>
        <w:rPr>
          <w:rFonts w:asciiTheme="minorHAnsi" w:hAnsiTheme="minorHAnsi" w:cstheme="minorHAnsi"/>
          <w:sz w:val="24"/>
          <w:szCs w:val="24"/>
        </w:rPr>
      </w:pPr>
      <w:r w:rsidRPr="00565338">
        <w:rPr>
          <w:rFonts w:asciiTheme="minorHAnsi" w:hAnsiTheme="minorHAnsi" w:cstheme="minorHAnsi"/>
          <w:sz w:val="24"/>
          <w:szCs w:val="24"/>
        </w:rPr>
        <w:t xml:space="preserve">Audit sistem de iluminat public oras </w:t>
      </w:r>
      <w:r w:rsidR="00870673">
        <w:rPr>
          <w:rFonts w:asciiTheme="minorHAnsi" w:hAnsiTheme="minorHAnsi" w:cstheme="minorHAnsi"/>
          <w:sz w:val="24"/>
          <w:szCs w:val="24"/>
        </w:rPr>
        <w:t>SFANTU GHEORGHE</w:t>
      </w:r>
      <w:r w:rsidRPr="00565338">
        <w:rPr>
          <w:rFonts w:asciiTheme="minorHAnsi" w:hAnsiTheme="minorHAnsi" w:cstheme="minorHAnsi"/>
          <w:sz w:val="24"/>
          <w:szCs w:val="24"/>
        </w:rPr>
        <w:t xml:space="preserve"> , judet </w:t>
      </w:r>
      <w:r w:rsidR="00870781" w:rsidRPr="00870781">
        <w:rPr>
          <w:rFonts w:asciiTheme="minorHAnsi" w:hAnsiTheme="minorHAnsi" w:cstheme="minorHAnsi"/>
          <w:sz w:val="24"/>
          <w:szCs w:val="24"/>
        </w:rPr>
        <w:t xml:space="preserve">Bacau </w:t>
      </w:r>
    </w:p>
    <w:p w14:paraId="412E6504" w14:textId="77777777" w:rsidR="00897C10" w:rsidRPr="00565338" w:rsidRDefault="00897C10" w:rsidP="00897C10">
      <w:pPr>
        <w:pStyle w:val="ListParagraph"/>
        <w:ind w:left="360"/>
        <w:rPr>
          <w:rFonts w:asciiTheme="minorHAnsi" w:hAnsiTheme="minorHAnsi" w:cstheme="minorHAnsi"/>
          <w:szCs w:val="24"/>
        </w:rPr>
      </w:pPr>
    </w:p>
    <w:p w14:paraId="2BE61947" w14:textId="77777777" w:rsidR="00897C10" w:rsidRPr="00565338" w:rsidRDefault="00897C10" w:rsidP="00897C10">
      <w:pPr>
        <w:rPr>
          <w:rFonts w:asciiTheme="minorHAnsi" w:hAnsiTheme="minorHAnsi" w:cstheme="minorHAnsi"/>
          <w:szCs w:val="24"/>
        </w:rPr>
      </w:pPr>
    </w:p>
    <w:p w14:paraId="2426EA38" w14:textId="3A937089" w:rsidR="00565338" w:rsidRPr="00565338" w:rsidRDefault="00565338" w:rsidP="00897C10"/>
    <w:p w14:paraId="7A2116B2" w14:textId="77777777" w:rsidR="00565338" w:rsidRPr="00565338" w:rsidRDefault="00565338" w:rsidP="00565338"/>
    <w:p w14:paraId="4550FD4E" w14:textId="627094EA" w:rsidR="00565338" w:rsidRPr="00565338" w:rsidRDefault="00565338" w:rsidP="00565338"/>
    <w:p w14:paraId="6B379CD9" w14:textId="2B8FF39E" w:rsidR="00565338" w:rsidRPr="00565338" w:rsidRDefault="00565338" w:rsidP="00565338">
      <w:pPr>
        <w:jc w:val="right"/>
        <w:rPr>
          <w:rFonts w:asciiTheme="minorHAnsi" w:hAnsiTheme="minorHAnsi" w:cstheme="minorHAnsi"/>
          <w:b/>
          <w:sz w:val="28"/>
          <w:szCs w:val="28"/>
        </w:rPr>
      </w:pPr>
      <w:r w:rsidRPr="00565338">
        <w:rPr>
          <w:rFonts w:asciiTheme="minorHAnsi" w:hAnsiTheme="minorHAnsi" w:cstheme="minorHAnsi"/>
          <w:b/>
          <w:sz w:val="28"/>
          <w:szCs w:val="28"/>
        </w:rPr>
        <w:t xml:space="preserve">ing. Vlad Petean </w:t>
      </w:r>
    </w:p>
    <w:p w14:paraId="4F891F5A" w14:textId="77777777" w:rsidR="00565338" w:rsidRPr="00565338" w:rsidRDefault="00565338" w:rsidP="00565338">
      <w:pPr>
        <w:jc w:val="right"/>
        <w:rPr>
          <w:rFonts w:asciiTheme="minorHAnsi" w:hAnsiTheme="minorHAnsi" w:cstheme="minorHAnsi"/>
          <w:b/>
          <w:sz w:val="28"/>
          <w:szCs w:val="28"/>
        </w:rPr>
      </w:pPr>
      <w:r w:rsidRPr="00565338">
        <w:rPr>
          <w:rFonts w:asciiTheme="minorHAnsi" w:hAnsiTheme="minorHAnsi" w:cstheme="minorHAnsi"/>
          <w:b/>
          <w:sz w:val="28"/>
          <w:szCs w:val="28"/>
        </w:rPr>
        <w:t xml:space="preserve">Specialist in iluminat COR214237 </w:t>
      </w:r>
    </w:p>
    <w:p w14:paraId="140DB54B" w14:textId="5A849689" w:rsidR="00C62D66" w:rsidRPr="00565338" w:rsidRDefault="00565338" w:rsidP="00565338">
      <w:pPr>
        <w:tabs>
          <w:tab w:val="left" w:pos="5730"/>
        </w:tabs>
        <w:jc w:val="right"/>
      </w:pPr>
      <w:r w:rsidRPr="00565338">
        <w:rPr>
          <w:rFonts w:asciiTheme="minorHAnsi" w:hAnsiTheme="minorHAnsi" w:cstheme="minorHAnsi"/>
          <w:b/>
          <w:sz w:val="28"/>
          <w:szCs w:val="28"/>
        </w:rPr>
        <w:t>aut. Nr K00109185</w:t>
      </w:r>
    </w:p>
    <w:sectPr w:rsidR="00C62D66" w:rsidRPr="00565338" w:rsidSect="00CA1D40">
      <w:headerReference w:type="default" r:id="rId9"/>
      <w:pgSz w:w="11907" w:h="16839" w:code="9"/>
      <w:pgMar w:top="1440" w:right="708"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688DB" w14:textId="77777777" w:rsidR="00EA5DED" w:rsidRDefault="00EA5DED" w:rsidP="00CA1D40">
      <w:r>
        <w:separator/>
      </w:r>
    </w:p>
  </w:endnote>
  <w:endnote w:type="continuationSeparator" w:id="0">
    <w:p w14:paraId="12A873A6" w14:textId="77777777" w:rsidR="00EA5DED" w:rsidRDefault="00EA5DED" w:rsidP="00CA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57A9F" w14:textId="77777777" w:rsidR="00EA5DED" w:rsidRDefault="00EA5DED" w:rsidP="00CA1D40">
      <w:r>
        <w:separator/>
      </w:r>
    </w:p>
  </w:footnote>
  <w:footnote w:type="continuationSeparator" w:id="0">
    <w:p w14:paraId="07914A7D" w14:textId="77777777" w:rsidR="00EA5DED" w:rsidRDefault="00EA5DED" w:rsidP="00CA1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AD820" w14:textId="77777777" w:rsidR="00EA5DED" w:rsidRDefault="00EA5DED" w:rsidP="00870673">
    <w:pPr>
      <w:pStyle w:val="Header"/>
      <w:pBdr>
        <w:bottom w:val="single" w:sz="18" w:space="0" w:color="auto"/>
      </w:pBdr>
      <w:tabs>
        <w:tab w:val="center" w:pos="4950"/>
        <w:tab w:val="right" w:pos="9781"/>
        <w:tab w:val="right" w:pos="9900"/>
      </w:tabs>
    </w:pPr>
    <w:r>
      <w:rPr>
        <w:rFonts w:ascii="MS Serif" w:hAnsi="MS Serif"/>
        <w:sz w:val="20"/>
      </w:rPr>
      <w:t>S.C. DANINA STAR S.R.L. BRAȘ</w:t>
    </w:r>
    <w:r w:rsidRPr="00AD39D4">
      <w:rPr>
        <w:rFonts w:ascii="MS Serif" w:hAnsi="MS Serif"/>
        <w:sz w:val="20"/>
      </w:rPr>
      <w:t>OV</w:t>
    </w:r>
    <w:r>
      <w:tab/>
    </w:r>
    <w:r>
      <w:tab/>
    </w:r>
    <w:r>
      <w:tab/>
      <w:t xml:space="preserve">                      </w:t>
    </w:r>
    <w:r>
      <w:rPr>
        <w:noProof/>
        <w:lang w:val="en-GB" w:eastAsia="en-GB"/>
      </w:rPr>
      <w:t xml:space="preserve"> </w:t>
    </w:r>
    <w:r w:rsidRPr="00F23567">
      <w:rPr>
        <w:noProof/>
        <w:lang w:val="en-US"/>
      </w:rPr>
      <w:drawing>
        <wp:inline distT="0" distB="0" distL="0" distR="0" wp14:anchorId="4FDFD4F4" wp14:editId="58F97346">
          <wp:extent cx="542925" cy="54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14:paraId="2BA11196" w14:textId="6D3FBB21" w:rsidR="00EA5DED" w:rsidRPr="00870673" w:rsidRDefault="00EA5DED" w:rsidP="008706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499A"/>
    <w:multiLevelType w:val="hybridMultilevel"/>
    <w:tmpl w:val="9940BF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E0238D"/>
    <w:multiLevelType w:val="hybridMultilevel"/>
    <w:tmpl w:val="6F3CB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7081"/>
    <w:multiLevelType w:val="hybridMultilevel"/>
    <w:tmpl w:val="95B0231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6B97517"/>
    <w:multiLevelType w:val="hybridMultilevel"/>
    <w:tmpl w:val="2EE08EEA"/>
    <w:lvl w:ilvl="0" w:tplc="FC4823F8">
      <w:start w:val="1"/>
      <w:numFmt w:val="decimal"/>
      <w:lvlText w:val="%1."/>
      <w:lvlJc w:val="left"/>
      <w:pPr>
        <w:ind w:left="720" w:hanging="360"/>
      </w:pPr>
      <w:rPr>
        <w:rFonts w:eastAsia="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266C"/>
    <w:multiLevelType w:val="hybridMultilevel"/>
    <w:tmpl w:val="010A5A30"/>
    <w:lvl w:ilvl="0" w:tplc="04090005">
      <w:start w:val="1"/>
      <w:numFmt w:val="bullet"/>
      <w:lvlText w:val=""/>
      <w:lvlJc w:val="left"/>
      <w:pPr>
        <w:ind w:left="1720" w:hanging="360"/>
      </w:pPr>
      <w:rPr>
        <w:rFonts w:ascii="Wingdings" w:hAnsi="Wingdings"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5" w15:restartNumberingAfterBreak="0">
    <w:nsid w:val="2254352F"/>
    <w:multiLevelType w:val="multilevel"/>
    <w:tmpl w:val="FA842F06"/>
    <w:lvl w:ilvl="0">
      <w:start w:val="1"/>
      <w:numFmt w:val="decimal"/>
      <w:lvlText w:val="3.%1."/>
      <w:lvlJc w:val="left"/>
      <w:rPr>
        <w:rFonts w:ascii="Arial" w:eastAsia="Arial" w:hAnsi="Arial" w:cs="Arial"/>
        <w:b/>
        <w:bCs/>
        <w:i w:val="0"/>
        <w:iCs w:val="0"/>
        <w:smallCaps w:val="0"/>
        <w:strike w:val="0"/>
        <w:color w:val="000000"/>
        <w:spacing w:val="1"/>
        <w:w w:val="100"/>
        <w:position w:val="0"/>
        <w:sz w:val="27"/>
        <w:szCs w:val="27"/>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8668CF"/>
    <w:multiLevelType w:val="multilevel"/>
    <w:tmpl w:val="3D2ADE9E"/>
    <w:lvl w:ilvl="0">
      <w:start w:val="1"/>
      <w:numFmt w:val="decimal"/>
      <w:lvlText w:val="%1."/>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start w:val="1"/>
      <w:numFmt w:val="decimal"/>
      <w:lvlText w:val="%1.%2."/>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2">
      <w:start w:val="1"/>
      <w:numFmt w:val="decimal"/>
      <w:lvlText w:val="%1.%2.%3."/>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51C88"/>
    <w:multiLevelType w:val="multilevel"/>
    <w:tmpl w:val="6CA6AA4E"/>
    <w:lvl w:ilvl="0">
      <w:start w:val="1"/>
      <w:numFmt w:val="bullet"/>
      <w:lvlText w:val="•"/>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1A192F"/>
    <w:multiLevelType w:val="hybridMultilevel"/>
    <w:tmpl w:val="86746F92"/>
    <w:lvl w:ilvl="0" w:tplc="0409000D">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9" w15:restartNumberingAfterBreak="0">
    <w:nsid w:val="2EF51FED"/>
    <w:multiLevelType w:val="hybridMultilevel"/>
    <w:tmpl w:val="EBF2324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44872F3"/>
    <w:multiLevelType w:val="hybridMultilevel"/>
    <w:tmpl w:val="3A88D478"/>
    <w:lvl w:ilvl="0" w:tplc="04090003">
      <w:start w:val="1"/>
      <w:numFmt w:val="bullet"/>
      <w:lvlText w:val="o"/>
      <w:lvlJc w:val="left"/>
      <w:pPr>
        <w:ind w:left="1720" w:hanging="360"/>
      </w:pPr>
      <w:rPr>
        <w:rFonts w:ascii="Courier New" w:hAnsi="Courier New" w:cs="Courier New"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11" w15:restartNumberingAfterBreak="0">
    <w:nsid w:val="34525902"/>
    <w:multiLevelType w:val="multilevel"/>
    <w:tmpl w:val="E8522F92"/>
    <w:lvl w:ilvl="0">
      <w:start w:val="1"/>
      <w:numFmt w:val="bullet"/>
      <w:lvlText w:val="•"/>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AB245A"/>
    <w:multiLevelType w:val="hybridMultilevel"/>
    <w:tmpl w:val="BAEA3228"/>
    <w:lvl w:ilvl="0" w:tplc="2AD8EFCA">
      <w:start w:val="1"/>
      <w:numFmt w:val="upp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 w15:restartNumberingAfterBreak="0">
    <w:nsid w:val="3BBB43BA"/>
    <w:multiLevelType w:val="hybridMultilevel"/>
    <w:tmpl w:val="D16A6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966872"/>
    <w:multiLevelType w:val="hybridMultilevel"/>
    <w:tmpl w:val="378A1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BA2CBC"/>
    <w:multiLevelType w:val="hybridMultilevel"/>
    <w:tmpl w:val="D694AC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20C06CF"/>
    <w:multiLevelType w:val="hybridMultilevel"/>
    <w:tmpl w:val="BB6EF7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124496"/>
    <w:multiLevelType w:val="hybridMultilevel"/>
    <w:tmpl w:val="2D14B5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317788"/>
    <w:multiLevelType w:val="hybridMultilevel"/>
    <w:tmpl w:val="0770AD6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644B8"/>
    <w:multiLevelType w:val="multilevel"/>
    <w:tmpl w:val="04487AB0"/>
    <w:lvl w:ilvl="0">
      <w:start w:val="1"/>
      <w:numFmt w:val="decimal"/>
      <w:lvlText w:val="%1."/>
      <w:lvlJc w:val="left"/>
      <w:rPr>
        <w:rFonts w:ascii="Arial" w:eastAsia="Arial" w:hAnsi="Arial" w:cs="Arial"/>
        <w:b w:val="0"/>
        <w:bCs w:val="0"/>
        <w:i w:val="0"/>
        <w:iCs w:val="0"/>
        <w:smallCaps w:val="0"/>
        <w:strike w:val="0"/>
        <w:color w:val="000000"/>
        <w:spacing w:val="5"/>
        <w:w w:val="100"/>
        <w:position w:val="0"/>
        <w:sz w:val="30"/>
        <w:szCs w:val="30"/>
        <w:u w:val="none"/>
        <w:lang w:val="en-US"/>
      </w:rPr>
    </w:lvl>
    <w:lvl w:ilvl="1">
      <w:start w:val="1"/>
      <w:numFmt w:val="decimal"/>
      <w:lvlText w:val="%1.%2."/>
      <w:lvlJc w:val="left"/>
      <w:rPr>
        <w:rFonts w:ascii="Arial" w:eastAsia="Arial" w:hAnsi="Arial" w:cs="Arial"/>
        <w:b/>
        <w:bCs/>
        <w:i w:val="0"/>
        <w:iCs w:val="0"/>
        <w:smallCaps w:val="0"/>
        <w:strike w:val="0"/>
        <w:color w:val="000000"/>
        <w:spacing w:val="1"/>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EE0C31"/>
    <w:multiLevelType w:val="multilevel"/>
    <w:tmpl w:val="BA62F750"/>
    <w:lvl w:ilvl="0">
      <w:start w:val="1"/>
      <w:numFmt w:val="decimal"/>
      <w:lvlText w:val="%1."/>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B27661"/>
    <w:multiLevelType w:val="multilevel"/>
    <w:tmpl w:val="603426BC"/>
    <w:lvl w:ilvl="0">
      <w:start w:val="1"/>
      <w:numFmt w:val="bullet"/>
      <w:lvlText w:val="-"/>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83197D"/>
    <w:multiLevelType w:val="singleLevel"/>
    <w:tmpl w:val="CE8AFB26"/>
    <w:lvl w:ilvl="0">
      <w:start w:val="1"/>
      <w:numFmt w:val="bullet"/>
      <w:lvlText w:val="▪"/>
      <w:lvlJc w:val="left"/>
      <w:pPr>
        <w:tabs>
          <w:tab w:val="num" w:pos="360"/>
        </w:tabs>
        <w:ind w:left="360" w:hanging="360"/>
      </w:pPr>
      <w:rPr>
        <w:rFonts w:ascii="Times New Roman" w:hAnsi="Times New Roman" w:hint="default"/>
        <w:sz w:val="24"/>
      </w:rPr>
    </w:lvl>
  </w:abstractNum>
  <w:num w:numId="1">
    <w:abstractNumId w:val="19"/>
  </w:num>
  <w:num w:numId="2">
    <w:abstractNumId w:val="7"/>
  </w:num>
  <w:num w:numId="3">
    <w:abstractNumId w:val="3"/>
  </w:num>
  <w:num w:numId="4">
    <w:abstractNumId w:val="21"/>
  </w:num>
  <w:num w:numId="5">
    <w:abstractNumId w:val="4"/>
  </w:num>
  <w:num w:numId="6">
    <w:abstractNumId w:val="14"/>
  </w:num>
  <w:num w:numId="7">
    <w:abstractNumId w:val="16"/>
  </w:num>
  <w:num w:numId="8">
    <w:abstractNumId w:val="10"/>
  </w:num>
  <w:num w:numId="9">
    <w:abstractNumId w:val="8"/>
  </w:num>
  <w:num w:numId="10">
    <w:abstractNumId w:val="22"/>
  </w:num>
  <w:num w:numId="11">
    <w:abstractNumId w:val="6"/>
  </w:num>
  <w:num w:numId="12">
    <w:abstractNumId w:val="5"/>
  </w:num>
  <w:num w:numId="13">
    <w:abstractNumId w:val="11"/>
  </w:num>
  <w:num w:numId="14">
    <w:abstractNumId w:val="13"/>
  </w:num>
  <w:num w:numId="15">
    <w:abstractNumId w:val="18"/>
  </w:num>
  <w:num w:numId="16">
    <w:abstractNumId w:val="9"/>
  </w:num>
  <w:num w:numId="17">
    <w:abstractNumId w:val="20"/>
  </w:num>
  <w:num w:numId="18">
    <w:abstractNumId w:val="0"/>
  </w:num>
  <w:num w:numId="19">
    <w:abstractNumId w:val="2"/>
  </w:num>
  <w:num w:numId="20">
    <w:abstractNumId w:val="12"/>
  </w:num>
  <w:num w:numId="21">
    <w:abstractNumId w:val="17"/>
  </w:num>
  <w:num w:numId="22">
    <w:abstractNumId w:val="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3A"/>
    <w:rsid w:val="00007F81"/>
    <w:rsid w:val="0001190F"/>
    <w:rsid w:val="000330B2"/>
    <w:rsid w:val="00034393"/>
    <w:rsid w:val="00034845"/>
    <w:rsid w:val="000358BD"/>
    <w:rsid w:val="00044307"/>
    <w:rsid w:val="000474A6"/>
    <w:rsid w:val="00055505"/>
    <w:rsid w:val="00073255"/>
    <w:rsid w:val="00087FA6"/>
    <w:rsid w:val="00090930"/>
    <w:rsid w:val="000A06AD"/>
    <w:rsid w:val="000A2176"/>
    <w:rsid w:val="000B28B6"/>
    <w:rsid w:val="000B46D7"/>
    <w:rsid w:val="000C15E8"/>
    <w:rsid w:val="000C3AAB"/>
    <w:rsid w:val="000E2558"/>
    <w:rsid w:val="000E44BB"/>
    <w:rsid w:val="000E7AAA"/>
    <w:rsid w:val="000F264D"/>
    <w:rsid w:val="000F349E"/>
    <w:rsid w:val="000F7FAC"/>
    <w:rsid w:val="00110F95"/>
    <w:rsid w:val="001112E6"/>
    <w:rsid w:val="0011584C"/>
    <w:rsid w:val="0011788A"/>
    <w:rsid w:val="00117A62"/>
    <w:rsid w:val="0013765A"/>
    <w:rsid w:val="001506AA"/>
    <w:rsid w:val="0015088D"/>
    <w:rsid w:val="00157B4F"/>
    <w:rsid w:val="0016277B"/>
    <w:rsid w:val="00164BA3"/>
    <w:rsid w:val="00170231"/>
    <w:rsid w:val="0017473B"/>
    <w:rsid w:val="00175683"/>
    <w:rsid w:val="00180ABF"/>
    <w:rsid w:val="00185F26"/>
    <w:rsid w:val="00186162"/>
    <w:rsid w:val="00186584"/>
    <w:rsid w:val="001935FB"/>
    <w:rsid w:val="001A2860"/>
    <w:rsid w:val="001B0380"/>
    <w:rsid w:val="001B3F87"/>
    <w:rsid w:val="001D4356"/>
    <w:rsid w:val="001E40A1"/>
    <w:rsid w:val="001F7D3B"/>
    <w:rsid w:val="002069D2"/>
    <w:rsid w:val="002143C2"/>
    <w:rsid w:val="00226F76"/>
    <w:rsid w:val="00241DDE"/>
    <w:rsid w:val="00244B31"/>
    <w:rsid w:val="002466E7"/>
    <w:rsid w:val="00256CAB"/>
    <w:rsid w:val="00261655"/>
    <w:rsid w:val="00262A05"/>
    <w:rsid w:val="00264706"/>
    <w:rsid w:val="002679ED"/>
    <w:rsid w:val="00277826"/>
    <w:rsid w:val="00282069"/>
    <w:rsid w:val="00284956"/>
    <w:rsid w:val="00285058"/>
    <w:rsid w:val="00290A3F"/>
    <w:rsid w:val="002A1BB7"/>
    <w:rsid w:val="002A519D"/>
    <w:rsid w:val="002B1132"/>
    <w:rsid w:val="002B472A"/>
    <w:rsid w:val="002C2845"/>
    <w:rsid w:val="002C35DB"/>
    <w:rsid w:val="002E5CEE"/>
    <w:rsid w:val="002F679D"/>
    <w:rsid w:val="0030088C"/>
    <w:rsid w:val="00300A0C"/>
    <w:rsid w:val="0030349A"/>
    <w:rsid w:val="0030476F"/>
    <w:rsid w:val="00305584"/>
    <w:rsid w:val="00306381"/>
    <w:rsid w:val="00311008"/>
    <w:rsid w:val="00321034"/>
    <w:rsid w:val="003331AB"/>
    <w:rsid w:val="003441C5"/>
    <w:rsid w:val="00351389"/>
    <w:rsid w:val="003557F7"/>
    <w:rsid w:val="00361053"/>
    <w:rsid w:val="00363EB5"/>
    <w:rsid w:val="0037061C"/>
    <w:rsid w:val="00373365"/>
    <w:rsid w:val="00384C5C"/>
    <w:rsid w:val="0039044F"/>
    <w:rsid w:val="003B5709"/>
    <w:rsid w:val="003C69DA"/>
    <w:rsid w:val="004061FC"/>
    <w:rsid w:val="00420643"/>
    <w:rsid w:val="00426017"/>
    <w:rsid w:val="004412BD"/>
    <w:rsid w:val="00441437"/>
    <w:rsid w:val="0044392E"/>
    <w:rsid w:val="0044487F"/>
    <w:rsid w:val="00451A1D"/>
    <w:rsid w:val="004604C9"/>
    <w:rsid w:val="00470B61"/>
    <w:rsid w:val="00487748"/>
    <w:rsid w:val="00492887"/>
    <w:rsid w:val="00493839"/>
    <w:rsid w:val="00494044"/>
    <w:rsid w:val="004A354B"/>
    <w:rsid w:val="004A66EF"/>
    <w:rsid w:val="004D6C63"/>
    <w:rsid w:val="004E42A0"/>
    <w:rsid w:val="00510D07"/>
    <w:rsid w:val="00514991"/>
    <w:rsid w:val="00532481"/>
    <w:rsid w:val="0054299B"/>
    <w:rsid w:val="00546E40"/>
    <w:rsid w:val="00553699"/>
    <w:rsid w:val="00560225"/>
    <w:rsid w:val="005626DE"/>
    <w:rsid w:val="00565338"/>
    <w:rsid w:val="00567063"/>
    <w:rsid w:val="00572B88"/>
    <w:rsid w:val="005803C2"/>
    <w:rsid w:val="00582262"/>
    <w:rsid w:val="00592F90"/>
    <w:rsid w:val="005A055F"/>
    <w:rsid w:val="005C71D1"/>
    <w:rsid w:val="005C7615"/>
    <w:rsid w:val="005D20A6"/>
    <w:rsid w:val="005D57C9"/>
    <w:rsid w:val="005E1374"/>
    <w:rsid w:val="005E513D"/>
    <w:rsid w:val="005E5E47"/>
    <w:rsid w:val="005F3A7F"/>
    <w:rsid w:val="006033EB"/>
    <w:rsid w:val="00614A9F"/>
    <w:rsid w:val="00625EF1"/>
    <w:rsid w:val="006425FD"/>
    <w:rsid w:val="00654763"/>
    <w:rsid w:val="006577C5"/>
    <w:rsid w:val="00662370"/>
    <w:rsid w:val="00665E00"/>
    <w:rsid w:val="006725DB"/>
    <w:rsid w:val="00684D90"/>
    <w:rsid w:val="00685501"/>
    <w:rsid w:val="006A31A0"/>
    <w:rsid w:val="006B35DE"/>
    <w:rsid w:val="006B52BF"/>
    <w:rsid w:val="006B7A1A"/>
    <w:rsid w:val="006C0B09"/>
    <w:rsid w:val="006C491C"/>
    <w:rsid w:val="006C4F88"/>
    <w:rsid w:val="006C5A07"/>
    <w:rsid w:val="006D4D66"/>
    <w:rsid w:val="006F6DCC"/>
    <w:rsid w:val="007100CA"/>
    <w:rsid w:val="00731C13"/>
    <w:rsid w:val="0073257E"/>
    <w:rsid w:val="00732A08"/>
    <w:rsid w:val="007343CA"/>
    <w:rsid w:val="0073665C"/>
    <w:rsid w:val="00741DB9"/>
    <w:rsid w:val="00742459"/>
    <w:rsid w:val="00765386"/>
    <w:rsid w:val="007736DF"/>
    <w:rsid w:val="00783633"/>
    <w:rsid w:val="007840E8"/>
    <w:rsid w:val="00792227"/>
    <w:rsid w:val="00796326"/>
    <w:rsid w:val="007C0DEC"/>
    <w:rsid w:val="007C36DB"/>
    <w:rsid w:val="007C5F7B"/>
    <w:rsid w:val="007D02DD"/>
    <w:rsid w:val="007D2160"/>
    <w:rsid w:val="007E02BF"/>
    <w:rsid w:val="00800958"/>
    <w:rsid w:val="0081003C"/>
    <w:rsid w:val="00812889"/>
    <w:rsid w:val="0083101F"/>
    <w:rsid w:val="008355CC"/>
    <w:rsid w:val="008410CB"/>
    <w:rsid w:val="00866CDE"/>
    <w:rsid w:val="00870673"/>
    <w:rsid w:val="00870781"/>
    <w:rsid w:val="00880FC4"/>
    <w:rsid w:val="00892305"/>
    <w:rsid w:val="0089262A"/>
    <w:rsid w:val="00892EA6"/>
    <w:rsid w:val="00895E5A"/>
    <w:rsid w:val="00897C10"/>
    <w:rsid w:val="008A18E2"/>
    <w:rsid w:val="008B5B3A"/>
    <w:rsid w:val="008C1FCB"/>
    <w:rsid w:val="008C71C3"/>
    <w:rsid w:val="008C746B"/>
    <w:rsid w:val="008C758A"/>
    <w:rsid w:val="008D02F0"/>
    <w:rsid w:val="008D3E03"/>
    <w:rsid w:val="008E4E2C"/>
    <w:rsid w:val="008F35A0"/>
    <w:rsid w:val="008F4047"/>
    <w:rsid w:val="008F4BA7"/>
    <w:rsid w:val="00927D3A"/>
    <w:rsid w:val="00982DAB"/>
    <w:rsid w:val="00983F09"/>
    <w:rsid w:val="0099756F"/>
    <w:rsid w:val="009A624B"/>
    <w:rsid w:val="009B7237"/>
    <w:rsid w:val="009D2C37"/>
    <w:rsid w:val="009D35EC"/>
    <w:rsid w:val="009E0358"/>
    <w:rsid w:val="009E72F5"/>
    <w:rsid w:val="009F41C1"/>
    <w:rsid w:val="009F54EA"/>
    <w:rsid w:val="009F7BDD"/>
    <w:rsid w:val="009F7BF5"/>
    <w:rsid w:val="00A05BD1"/>
    <w:rsid w:val="00A22B4B"/>
    <w:rsid w:val="00A31D37"/>
    <w:rsid w:val="00A327AA"/>
    <w:rsid w:val="00A33AB1"/>
    <w:rsid w:val="00A344C6"/>
    <w:rsid w:val="00A512C0"/>
    <w:rsid w:val="00A63582"/>
    <w:rsid w:val="00A807B0"/>
    <w:rsid w:val="00A95D31"/>
    <w:rsid w:val="00A9701F"/>
    <w:rsid w:val="00AA0CB6"/>
    <w:rsid w:val="00AA3694"/>
    <w:rsid w:val="00AA3C0F"/>
    <w:rsid w:val="00AB1549"/>
    <w:rsid w:val="00AB173D"/>
    <w:rsid w:val="00AF45F8"/>
    <w:rsid w:val="00AF78CA"/>
    <w:rsid w:val="00B013BA"/>
    <w:rsid w:val="00B037A1"/>
    <w:rsid w:val="00B05EC0"/>
    <w:rsid w:val="00B1419A"/>
    <w:rsid w:val="00B25398"/>
    <w:rsid w:val="00B302E2"/>
    <w:rsid w:val="00B30B22"/>
    <w:rsid w:val="00B62F9F"/>
    <w:rsid w:val="00BA2442"/>
    <w:rsid w:val="00BC6F26"/>
    <w:rsid w:val="00BD3B82"/>
    <w:rsid w:val="00BE7C54"/>
    <w:rsid w:val="00BF2856"/>
    <w:rsid w:val="00BF3E15"/>
    <w:rsid w:val="00BF667A"/>
    <w:rsid w:val="00C127C4"/>
    <w:rsid w:val="00C1311E"/>
    <w:rsid w:val="00C208A2"/>
    <w:rsid w:val="00C3312E"/>
    <w:rsid w:val="00C34CEA"/>
    <w:rsid w:val="00C42CA5"/>
    <w:rsid w:val="00C47AB8"/>
    <w:rsid w:val="00C5133D"/>
    <w:rsid w:val="00C62D66"/>
    <w:rsid w:val="00C665D0"/>
    <w:rsid w:val="00C838E9"/>
    <w:rsid w:val="00C97EAE"/>
    <w:rsid w:val="00CA1D40"/>
    <w:rsid w:val="00CB21F3"/>
    <w:rsid w:val="00CB5E90"/>
    <w:rsid w:val="00CC40D6"/>
    <w:rsid w:val="00CD41AE"/>
    <w:rsid w:val="00CE1EC9"/>
    <w:rsid w:val="00CE466D"/>
    <w:rsid w:val="00D0234E"/>
    <w:rsid w:val="00D075DB"/>
    <w:rsid w:val="00D13DFB"/>
    <w:rsid w:val="00D2105D"/>
    <w:rsid w:val="00D22DD6"/>
    <w:rsid w:val="00D26D14"/>
    <w:rsid w:val="00D30764"/>
    <w:rsid w:val="00D31C11"/>
    <w:rsid w:val="00D40977"/>
    <w:rsid w:val="00D40B93"/>
    <w:rsid w:val="00D610B3"/>
    <w:rsid w:val="00D6126D"/>
    <w:rsid w:val="00D76DCC"/>
    <w:rsid w:val="00D9089C"/>
    <w:rsid w:val="00D97129"/>
    <w:rsid w:val="00DA2309"/>
    <w:rsid w:val="00DB3EA5"/>
    <w:rsid w:val="00DC0EE2"/>
    <w:rsid w:val="00DC49D4"/>
    <w:rsid w:val="00DD4B49"/>
    <w:rsid w:val="00DF6375"/>
    <w:rsid w:val="00E049E9"/>
    <w:rsid w:val="00E0533C"/>
    <w:rsid w:val="00E10A0A"/>
    <w:rsid w:val="00E135A5"/>
    <w:rsid w:val="00E13F3A"/>
    <w:rsid w:val="00E15FE8"/>
    <w:rsid w:val="00E20891"/>
    <w:rsid w:val="00E30F72"/>
    <w:rsid w:val="00E50762"/>
    <w:rsid w:val="00E61522"/>
    <w:rsid w:val="00E64906"/>
    <w:rsid w:val="00E70E8D"/>
    <w:rsid w:val="00E71523"/>
    <w:rsid w:val="00E834AE"/>
    <w:rsid w:val="00E83AB9"/>
    <w:rsid w:val="00E92135"/>
    <w:rsid w:val="00E92583"/>
    <w:rsid w:val="00E94340"/>
    <w:rsid w:val="00EA5DED"/>
    <w:rsid w:val="00EB3F4B"/>
    <w:rsid w:val="00EE31EB"/>
    <w:rsid w:val="00EE555B"/>
    <w:rsid w:val="00EF51CC"/>
    <w:rsid w:val="00F0224C"/>
    <w:rsid w:val="00F02432"/>
    <w:rsid w:val="00F02D9C"/>
    <w:rsid w:val="00F1742B"/>
    <w:rsid w:val="00F3408D"/>
    <w:rsid w:val="00F36450"/>
    <w:rsid w:val="00F41633"/>
    <w:rsid w:val="00F52CBC"/>
    <w:rsid w:val="00FB5655"/>
    <w:rsid w:val="00FC2234"/>
    <w:rsid w:val="00FE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2A7F"/>
  <w15:chartTrackingRefBased/>
  <w15:docId w15:val="{CBC34E74-0728-4055-987C-6A7FC884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432"/>
    <w:pPr>
      <w:spacing w:after="0" w:line="240" w:lineRule="auto"/>
    </w:pPr>
    <w:rPr>
      <w:rFonts w:ascii="Times New Roman" w:eastAsia="Times New Roman" w:hAnsi="Times New Roman" w:cs="Times New Roman"/>
      <w:sz w:val="24"/>
      <w:szCs w:val="20"/>
      <w:lang w:val="ro-RO"/>
    </w:rPr>
  </w:style>
  <w:style w:type="paragraph" w:styleId="Heading1">
    <w:name w:val="heading 1"/>
    <w:basedOn w:val="Normal"/>
    <w:next w:val="Normal"/>
    <w:link w:val="Heading1Char"/>
    <w:uiPriority w:val="9"/>
    <w:qFormat/>
    <w:rsid w:val="00494044"/>
    <w:pPr>
      <w:keepNext/>
      <w:keepLines/>
      <w:spacing w:before="240"/>
      <w:outlineLvl w:val="0"/>
    </w:pPr>
    <w:rPr>
      <w:rFonts w:asciiTheme="minorHAnsi" w:eastAsiaTheme="majorEastAsia" w:hAnsiTheme="minorHAnsi" w:cstheme="minorHAnsi"/>
      <w:b/>
      <w:sz w:val="28"/>
      <w:szCs w:val="28"/>
    </w:rPr>
  </w:style>
  <w:style w:type="paragraph" w:styleId="Heading2">
    <w:name w:val="heading 2"/>
    <w:basedOn w:val="Normal"/>
    <w:next w:val="Normal"/>
    <w:link w:val="Heading2Char"/>
    <w:uiPriority w:val="9"/>
    <w:unhideWhenUsed/>
    <w:qFormat/>
    <w:rsid w:val="00494044"/>
    <w:pPr>
      <w:keepNext/>
      <w:keepLines/>
      <w:spacing w:before="40"/>
      <w:outlineLvl w:val="1"/>
    </w:pPr>
    <w:rPr>
      <w:rFonts w:asciiTheme="minorHAnsi" w:eastAsiaTheme="majorEastAsia" w:hAnsiTheme="minorHAnsi" w:cstheme="minorHAnsi"/>
      <w:b/>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basedOn w:val="DefaultParagraphFont"/>
    <w:link w:val="Headerorfooter20"/>
    <w:rsid w:val="00927D3A"/>
    <w:rPr>
      <w:rFonts w:ascii="Arial" w:eastAsia="Arial" w:hAnsi="Arial" w:cs="Arial"/>
      <w:b/>
      <w:bCs/>
      <w:i/>
      <w:iCs/>
      <w:spacing w:val="1"/>
      <w:sz w:val="18"/>
      <w:szCs w:val="18"/>
      <w:shd w:val="clear" w:color="auto" w:fill="FFFFFF"/>
    </w:rPr>
  </w:style>
  <w:style w:type="paragraph" w:customStyle="1" w:styleId="Headerorfooter20">
    <w:name w:val="Header or footer (2)"/>
    <w:basedOn w:val="Normal"/>
    <w:link w:val="Headerorfooter2"/>
    <w:rsid w:val="00927D3A"/>
    <w:pPr>
      <w:widowControl w:val="0"/>
      <w:shd w:val="clear" w:color="auto" w:fill="FFFFFF"/>
      <w:spacing w:line="0" w:lineRule="atLeast"/>
    </w:pPr>
    <w:rPr>
      <w:rFonts w:ascii="Arial" w:eastAsia="Arial" w:hAnsi="Arial" w:cs="Arial"/>
      <w:b/>
      <w:bCs/>
      <w:i/>
      <w:iCs/>
      <w:spacing w:val="1"/>
      <w:sz w:val="18"/>
      <w:szCs w:val="18"/>
    </w:rPr>
  </w:style>
  <w:style w:type="character" w:customStyle="1" w:styleId="Heading5">
    <w:name w:val="Heading #5_"/>
    <w:basedOn w:val="DefaultParagraphFont"/>
    <w:rsid w:val="00927D3A"/>
    <w:rPr>
      <w:rFonts w:ascii="Arial" w:eastAsia="Arial" w:hAnsi="Arial" w:cs="Arial"/>
      <w:b w:val="0"/>
      <w:bCs w:val="0"/>
      <w:i w:val="0"/>
      <w:iCs w:val="0"/>
      <w:smallCaps w:val="0"/>
      <w:strike w:val="0"/>
      <w:spacing w:val="5"/>
      <w:sz w:val="30"/>
      <w:szCs w:val="30"/>
      <w:u w:val="none"/>
    </w:rPr>
  </w:style>
  <w:style w:type="character" w:customStyle="1" w:styleId="Heading50">
    <w:name w:val="Heading #5"/>
    <w:basedOn w:val="Heading5"/>
    <w:rsid w:val="00927D3A"/>
    <w:rPr>
      <w:rFonts w:ascii="Arial" w:eastAsia="Arial" w:hAnsi="Arial" w:cs="Arial"/>
      <w:b w:val="0"/>
      <w:bCs w:val="0"/>
      <w:i w:val="0"/>
      <w:iCs w:val="0"/>
      <w:smallCaps w:val="0"/>
      <w:strike w:val="0"/>
      <w:color w:val="000000"/>
      <w:spacing w:val="5"/>
      <w:w w:val="100"/>
      <w:position w:val="0"/>
      <w:sz w:val="30"/>
      <w:szCs w:val="30"/>
      <w:u w:val="none"/>
      <w:lang w:val="ro-RO"/>
    </w:rPr>
  </w:style>
  <w:style w:type="character" w:customStyle="1" w:styleId="Bodytext">
    <w:name w:val="Body text_"/>
    <w:basedOn w:val="DefaultParagraphFont"/>
    <w:link w:val="Corptext9"/>
    <w:rsid w:val="00927D3A"/>
    <w:rPr>
      <w:rFonts w:ascii="Arial" w:eastAsia="Arial" w:hAnsi="Arial" w:cs="Arial"/>
      <w:spacing w:val="2"/>
      <w:sz w:val="18"/>
      <w:szCs w:val="18"/>
      <w:shd w:val="clear" w:color="auto" w:fill="FFFFFF"/>
    </w:rPr>
  </w:style>
  <w:style w:type="character" w:customStyle="1" w:styleId="Corptext4">
    <w:name w:val="Corp text4"/>
    <w:basedOn w:val="Bodytext"/>
    <w:rsid w:val="00927D3A"/>
    <w:rPr>
      <w:rFonts w:ascii="Arial" w:eastAsia="Arial" w:hAnsi="Arial" w:cs="Arial"/>
      <w:color w:val="000000"/>
      <w:spacing w:val="2"/>
      <w:w w:val="100"/>
      <w:position w:val="0"/>
      <w:sz w:val="18"/>
      <w:szCs w:val="18"/>
      <w:u w:val="single"/>
      <w:shd w:val="clear" w:color="auto" w:fill="FFFFFF"/>
      <w:lang w:val="ro-RO"/>
    </w:rPr>
  </w:style>
  <w:style w:type="character" w:customStyle="1" w:styleId="Bodytext55pt">
    <w:name w:val="Body text + 5.5 pt"/>
    <w:aliases w:val="Spacing 0 pt,Body text + Italic,Body text (9) + Italic,Body text (21) + Not Italic"/>
    <w:basedOn w:val="Bodytext"/>
    <w:rsid w:val="00927D3A"/>
    <w:rPr>
      <w:rFonts w:ascii="Arial" w:eastAsia="Arial" w:hAnsi="Arial" w:cs="Arial"/>
      <w:color w:val="000000"/>
      <w:spacing w:val="0"/>
      <w:w w:val="100"/>
      <w:position w:val="0"/>
      <w:sz w:val="11"/>
      <w:szCs w:val="11"/>
      <w:shd w:val="clear" w:color="auto" w:fill="FFFFFF"/>
    </w:rPr>
  </w:style>
  <w:style w:type="paragraph" w:customStyle="1" w:styleId="Corptext9">
    <w:name w:val="Corp text9"/>
    <w:basedOn w:val="Normal"/>
    <w:link w:val="Bodytext"/>
    <w:rsid w:val="00927D3A"/>
    <w:pPr>
      <w:widowControl w:val="0"/>
      <w:shd w:val="clear" w:color="auto" w:fill="FFFFFF"/>
      <w:spacing w:before="2280" w:after="240" w:line="0" w:lineRule="atLeast"/>
      <w:ind w:hanging="1440"/>
    </w:pPr>
    <w:rPr>
      <w:rFonts w:ascii="Arial" w:eastAsia="Arial" w:hAnsi="Arial" w:cs="Arial"/>
      <w:spacing w:val="2"/>
      <w:sz w:val="18"/>
      <w:szCs w:val="18"/>
    </w:rPr>
  </w:style>
  <w:style w:type="paragraph" w:styleId="ListParagraph">
    <w:name w:val="List Paragraph"/>
    <w:basedOn w:val="Normal"/>
    <w:link w:val="ListParagraphChar"/>
    <w:uiPriority w:val="34"/>
    <w:qFormat/>
    <w:rsid w:val="00927D3A"/>
    <w:pPr>
      <w:ind w:left="720"/>
      <w:contextualSpacing/>
    </w:pPr>
  </w:style>
  <w:style w:type="character" w:customStyle="1" w:styleId="TOC5Char">
    <w:name w:val="TOC 5 Char"/>
    <w:basedOn w:val="DefaultParagraphFont"/>
    <w:link w:val="TOC5"/>
    <w:rsid w:val="008410CB"/>
    <w:rPr>
      <w:rFonts w:ascii="Arial" w:eastAsia="Arial" w:hAnsi="Arial" w:cs="Arial"/>
      <w:spacing w:val="2"/>
      <w:sz w:val="18"/>
      <w:szCs w:val="18"/>
      <w:shd w:val="clear" w:color="auto" w:fill="FFFFFF"/>
    </w:rPr>
  </w:style>
  <w:style w:type="character" w:customStyle="1" w:styleId="Tableofcontents">
    <w:name w:val="Table of contents"/>
    <w:basedOn w:val="TOC5Char"/>
    <w:rsid w:val="008410CB"/>
    <w:rPr>
      <w:rFonts w:ascii="Arial" w:eastAsia="Arial" w:hAnsi="Arial" w:cs="Arial"/>
      <w:color w:val="000000"/>
      <w:spacing w:val="2"/>
      <w:w w:val="100"/>
      <w:position w:val="0"/>
      <w:sz w:val="18"/>
      <w:szCs w:val="18"/>
      <w:shd w:val="clear" w:color="auto" w:fill="FFFFFF"/>
      <w:lang w:val="ro-RO"/>
    </w:rPr>
  </w:style>
  <w:style w:type="paragraph" w:styleId="TOC5">
    <w:name w:val="toc 5"/>
    <w:basedOn w:val="Normal"/>
    <w:link w:val="TOC5Char"/>
    <w:autoRedefine/>
    <w:rsid w:val="008410CB"/>
    <w:pPr>
      <w:widowControl w:val="0"/>
      <w:shd w:val="clear" w:color="auto" w:fill="FFFFFF"/>
      <w:spacing w:before="540" w:after="300" w:line="0" w:lineRule="atLeast"/>
    </w:pPr>
    <w:rPr>
      <w:rFonts w:ascii="Arial" w:eastAsia="Arial" w:hAnsi="Arial" w:cs="Arial"/>
      <w:spacing w:val="2"/>
      <w:sz w:val="18"/>
      <w:szCs w:val="18"/>
      <w:lang w:val="en-US"/>
    </w:rPr>
  </w:style>
  <w:style w:type="paragraph" w:styleId="TOC6">
    <w:name w:val="toc 6"/>
    <w:basedOn w:val="Normal"/>
    <w:autoRedefine/>
    <w:rsid w:val="008410CB"/>
    <w:pPr>
      <w:widowControl w:val="0"/>
      <w:shd w:val="clear" w:color="auto" w:fill="FFFFFF"/>
      <w:spacing w:before="540" w:after="300" w:line="0" w:lineRule="atLeast"/>
    </w:pPr>
    <w:rPr>
      <w:rFonts w:ascii="Arial" w:eastAsia="Arial" w:hAnsi="Arial" w:cs="Arial"/>
      <w:color w:val="000000"/>
      <w:spacing w:val="2"/>
      <w:sz w:val="18"/>
      <w:szCs w:val="18"/>
      <w:lang w:eastAsia="ro-RO"/>
    </w:rPr>
  </w:style>
  <w:style w:type="character" w:customStyle="1" w:styleId="Heading6">
    <w:name w:val="Heading #6_"/>
    <w:basedOn w:val="DefaultParagraphFont"/>
    <w:rsid w:val="00D40B93"/>
    <w:rPr>
      <w:rFonts w:ascii="Arial" w:eastAsia="Arial" w:hAnsi="Arial" w:cs="Arial"/>
      <w:b/>
      <w:bCs/>
      <w:i w:val="0"/>
      <w:iCs w:val="0"/>
      <w:smallCaps w:val="0"/>
      <w:strike w:val="0"/>
      <w:spacing w:val="1"/>
      <w:sz w:val="27"/>
      <w:szCs w:val="27"/>
      <w:u w:val="none"/>
    </w:rPr>
  </w:style>
  <w:style w:type="character" w:customStyle="1" w:styleId="Heading60">
    <w:name w:val="Heading #6"/>
    <w:basedOn w:val="Heading6"/>
    <w:rsid w:val="00D40B93"/>
    <w:rPr>
      <w:rFonts w:ascii="Arial" w:eastAsia="Arial" w:hAnsi="Arial" w:cs="Arial"/>
      <w:b/>
      <w:bCs/>
      <w:i w:val="0"/>
      <w:iCs w:val="0"/>
      <w:smallCaps w:val="0"/>
      <w:strike w:val="0"/>
      <w:color w:val="000000"/>
      <w:spacing w:val="1"/>
      <w:w w:val="100"/>
      <w:position w:val="0"/>
      <w:sz w:val="27"/>
      <w:szCs w:val="27"/>
      <w:u w:val="none"/>
      <w:lang w:val="ro-RO"/>
    </w:rPr>
  </w:style>
  <w:style w:type="character" w:customStyle="1" w:styleId="Bodytext10">
    <w:name w:val="Body text (10)_"/>
    <w:basedOn w:val="DefaultParagraphFont"/>
    <w:rsid w:val="009F7BF5"/>
    <w:rPr>
      <w:rFonts w:ascii="Arial" w:eastAsia="Arial" w:hAnsi="Arial" w:cs="Arial"/>
      <w:b w:val="0"/>
      <w:bCs w:val="0"/>
      <w:i w:val="0"/>
      <w:iCs w:val="0"/>
      <w:smallCaps w:val="0"/>
      <w:strike w:val="0"/>
      <w:spacing w:val="3"/>
      <w:sz w:val="9"/>
      <w:szCs w:val="9"/>
      <w:u w:val="none"/>
    </w:rPr>
  </w:style>
  <w:style w:type="character" w:customStyle="1" w:styleId="Bodytext100">
    <w:name w:val="Body text (10)"/>
    <w:basedOn w:val="Bodytext10"/>
    <w:rsid w:val="009F7BF5"/>
    <w:rPr>
      <w:rFonts w:ascii="Arial" w:eastAsia="Arial" w:hAnsi="Arial" w:cs="Arial"/>
      <w:b w:val="0"/>
      <w:bCs w:val="0"/>
      <w:i w:val="0"/>
      <w:iCs w:val="0"/>
      <w:smallCaps w:val="0"/>
      <w:strike w:val="0"/>
      <w:color w:val="000000"/>
      <w:spacing w:val="3"/>
      <w:w w:val="100"/>
      <w:position w:val="0"/>
      <w:sz w:val="9"/>
      <w:szCs w:val="9"/>
      <w:u w:val="none"/>
      <w:lang w:val="ro-RO"/>
    </w:rPr>
  </w:style>
  <w:style w:type="character" w:customStyle="1" w:styleId="Headerorfooter">
    <w:name w:val="Header or footer_"/>
    <w:basedOn w:val="DefaultParagraphFont"/>
    <w:rsid w:val="009F7BF5"/>
    <w:rPr>
      <w:rFonts w:ascii="Arial" w:eastAsia="Arial" w:hAnsi="Arial" w:cs="Arial"/>
      <w:b w:val="0"/>
      <w:bCs w:val="0"/>
      <w:i w:val="0"/>
      <w:iCs w:val="0"/>
      <w:smallCaps w:val="0"/>
      <w:strike w:val="0"/>
      <w:spacing w:val="2"/>
      <w:sz w:val="9"/>
      <w:szCs w:val="9"/>
      <w:u w:val="none"/>
    </w:rPr>
  </w:style>
  <w:style w:type="character" w:customStyle="1" w:styleId="Headerorfooter0">
    <w:name w:val="Header or footer"/>
    <w:basedOn w:val="Headerorfooter"/>
    <w:rsid w:val="009F7BF5"/>
    <w:rPr>
      <w:rFonts w:ascii="Arial" w:eastAsia="Arial" w:hAnsi="Arial" w:cs="Arial"/>
      <w:b w:val="0"/>
      <w:bCs w:val="0"/>
      <w:i w:val="0"/>
      <w:iCs w:val="0"/>
      <w:smallCaps w:val="0"/>
      <w:strike w:val="0"/>
      <w:color w:val="000000"/>
      <w:spacing w:val="2"/>
      <w:w w:val="100"/>
      <w:position w:val="0"/>
      <w:sz w:val="9"/>
      <w:szCs w:val="9"/>
      <w:u w:val="none"/>
      <w:lang w:val="ro-RO"/>
    </w:rPr>
  </w:style>
  <w:style w:type="character" w:customStyle="1" w:styleId="Footnote">
    <w:name w:val="Footnote_"/>
    <w:basedOn w:val="DefaultParagraphFont"/>
    <w:link w:val="Footnote0"/>
    <w:rsid w:val="009F7BF5"/>
    <w:rPr>
      <w:rFonts w:ascii="Arial" w:eastAsia="Arial" w:hAnsi="Arial" w:cs="Arial"/>
      <w:spacing w:val="2"/>
      <w:sz w:val="18"/>
      <w:szCs w:val="18"/>
      <w:shd w:val="clear" w:color="auto" w:fill="FFFFFF"/>
    </w:rPr>
  </w:style>
  <w:style w:type="character" w:customStyle="1" w:styleId="Headerorfooter3">
    <w:name w:val="Header or footer (3)_"/>
    <w:basedOn w:val="DefaultParagraphFont"/>
    <w:link w:val="Headerorfooter30"/>
    <w:rsid w:val="009F7BF5"/>
    <w:rPr>
      <w:rFonts w:ascii="Arial" w:eastAsia="Arial" w:hAnsi="Arial" w:cs="Arial"/>
      <w:spacing w:val="2"/>
      <w:sz w:val="18"/>
      <w:szCs w:val="18"/>
      <w:shd w:val="clear" w:color="auto" w:fill="FFFFFF"/>
    </w:rPr>
  </w:style>
  <w:style w:type="paragraph" w:customStyle="1" w:styleId="Footnote0">
    <w:name w:val="Footnote"/>
    <w:basedOn w:val="Normal"/>
    <w:link w:val="Footnote"/>
    <w:rsid w:val="009F7BF5"/>
    <w:pPr>
      <w:widowControl w:val="0"/>
      <w:shd w:val="clear" w:color="auto" w:fill="FFFFFF"/>
      <w:spacing w:after="60" w:line="239" w:lineRule="exact"/>
      <w:ind w:hanging="400"/>
    </w:pPr>
    <w:rPr>
      <w:rFonts w:ascii="Arial" w:eastAsia="Arial" w:hAnsi="Arial" w:cs="Arial"/>
      <w:spacing w:val="2"/>
      <w:sz w:val="18"/>
      <w:szCs w:val="18"/>
      <w:lang w:val="en-US"/>
    </w:rPr>
  </w:style>
  <w:style w:type="paragraph" w:customStyle="1" w:styleId="Headerorfooter30">
    <w:name w:val="Header or footer (3)"/>
    <w:basedOn w:val="Normal"/>
    <w:link w:val="Headerorfooter3"/>
    <w:rsid w:val="009F7BF5"/>
    <w:pPr>
      <w:widowControl w:val="0"/>
      <w:shd w:val="clear" w:color="auto" w:fill="FFFFFF"/>
      <w:spacing w:line="244" w:lineRule="exact"/>
    </w:pPr>
    <w:rPr>
      <w:rFonts w:ascii="Arial" w:eastAsia="Arial" w:hAnsi="Arial" w:cs="Arial"/>
      <w:spacing w:val="2"/>
      <w:sz w:val="18"/>
      <w:szCs w:val="18"/>
      <w:lang w:val="en-US"/>
    </w:rPr>
  </w:style>
  <w:style w:type="character" w:customStyle="1" w:styleId="Corptext7">
    <w:name w:val="Corp text7"/>
    <w:basedOn w:val="Bodytext"/>
    <w:rsid w:val="00E20891"/>
    <w:rPr>
      <w:rFonts w:ascii="Arial" w:eastAsia="Arial" w:hAnsi="Arial" w:cs="Arial"/>
      <w:b w:val="0"/>
      <w:bCs w:val="0"/>
      <w:i w:val="0"/>
      <w:iCs w:val="0"/>
      <w:smallCaps w:val="0"/>
      <w:strike w:val="0"/>
      <w:color w:val="000000"/>
      <w:spacing w:val="2"/>
      <w:w w:val="100"/>
      <w:position w:val="0"/>
      <w:sz w:val="18"/>
      <w:szCs w:val="18"/>
      <w:u w:val="none"/>
      <w:shd w:val="clear" w:color="auto" w:fill="FFFFFF"/>
      <w:lang w:val="ro-RO"/>
    </w:rPr>
  </w:style>
  <w:style w:type="paragraph" w:styleId="BodyTextIndent">
    <w:name w:val="Body Text Indent"/>
    <w:basedOn w:val="Normal"/>
    <w:link w:val="BodyTextIndentChar"/>
    <w:unhideWhenUsed/>
    <w:rsid w:val="00E50762"/>
    <w:pPr>
      <w:spacing w:after="120"/>
      <w:ind w:left="283"/>
    </w:pPr>
  </w:style>
  <w:style w:type="character" w:customStyle="1" w:styleId="BodyTextIndentChar">
    <w:name w:val="Body Text Indent Char"/>
    <w:basedOn w:val="DefaultParagraphFont"/>
    <w:link w:val="BodyTextIndent"/>
    <w:rsid w:val="00E50762"/>
    <w:rPr>
      <w:rFonts w:ascii="Times New Roman" w:eastAsia="Times New Roman" w:hAnsi="Times New Roman" w:cs="Times New Roman"/>
      <w:sz w:val="24"/>
      <w:szCs w:val="20"/>
      <w:lang w:val="ro-RO"/>
    </w:rPr>
  </w:style>
  <w:style w:type="table" w:styleId="TableGrid">
    <w:name w:val="Table Grid"/>
    <w:basedOn w:val="TableNormal"/>
    <w:uiPriority w:val="39"/>
    <w:rsid w:val="00284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basedOn w:val="DefaultParagraphFont"/>
    <w:link w:val="Tablecaption0"/>
    <w:rsid w:val="00DC49D4"/>
    <w:rPr>
      <w:rFonts w:ascii="Arial" w:eastAsia="Arial" w:hAnsi="Arial" w:cs="Arial"/>
      <w:spacing w:val="2"/>
      <w:sz w:val="18"/>
      <w:szCs w:val="18"/>
      <w:shd w:val="clear" w:color="auto" w:fill="FFFFFF"/>
    </w:rPr>
  </w:style>
  <w:style w:type="paragraph" w:customStyle="1" w:styleId="Tablecaption0">
    <w:name w:val="Table caption"/>
    <w:basedOn w:val="Normal"/>
    <w:link w:val="Tablecaption"/>
    <w:rsid w:val="00DC49D4"/>
    <w:pPr>
      <w:widowControl w:val="0"/>
      <w:shd w:val="clear" w:color="auto" w:fill="FFFFFF"/>
      <w:spacing w:line="244" w:lineRule="exact"/>
      <w:ind w:hanging="1200"/>
      <w:jc w:val="both"/>
    </w:pPr>
    <w:rPr>
      <w:rFonts w:ascii="Arial" w:eastAsia="Arial" w:hAnsi="Arial" w:cs="Arial"/>
      <w:spacing w:val="2"/>
      <w:sz w:val="18"/>
      <w:szCs w:val="18"/>
      <w:lang w:val="en-US"/>
    </w:rPr>
  </w:style>
  <w:style w:type="character" w:customStyle="1" w:styleId="Bodytext4">
    <w:name w:val="Body text (4)_"/>
    <w:basedOn w:val="DefaultParagraphFont"/>
    <w:rsid w:val="008F35A0"/>
    <w:rPr>
      <w:rFonts w:ascii="Arial" w:eastAsia="Arial" w:hAnsi="Arial" w:cs="Arial"/>
      <w:b/>
      <w:bCs/>
      <w:i w:val="0"/>
      <w:iCs w:val="0"/>
      <w:smallCaps w:val="0"/>
      <w:strike w:val="0"/>
      <w:spacing w:val="3"/>
      <w:u w:val="none"/>
    </w:rPr>
  </w:style>
  <w:style w:type="character" w:customStyle="1" w:styleId="Bodytext9">
    <w:name w:val="Body text (9)_"/>
    <w:basedOn w:val="DefaultParagraphFont"/>
    <w:rsid w:val="008F35A0"/>
    <w:rPr>
      <w:rFonts w:ascii="Arial" w:eastAsia="Arial" w:hAnsi="Arial" w:cs="Arial"/>
      <w:b w:val="0"/>
      <w:bCs w:val="0"/>
      <w:i w:val="0"/>
      <w:iCs w:val="0"/>
      <w:smallCaps w:val="0"/>
      <w:strike w:val="0"/>
      <w:sz w:val="8"/>
      <w:szCs w:val="8"/>
      <w:u w:val="none"/>
    </w:rPr>
  </w:style>
  <w:style w:type="character" w:customStyle="1" w:styleId="Bodytext40">
    <w:name w:val="Body text (4)"/>
    <w:basedOn w:val="Bodytext4"/>
    <w:rsid w:val="008F35A0"/>
    <w:rPr>
      <w:rFonts w:ascii="Arial" w:eastAsia="Arial" w:hAnsi="Arial" w:cs="Arial"/>
      <w:b/>
      <w:bCs/>
      <w:i w:val="0"/>
      <w:iCs w:val="0"/>
      <w:smallCaps w:val="0"/>
      <w:strike w:val="0"/>
      <w:color w:val="000000"/>
      <w:spacing w:val="3"/>
      <w:w w:val="100"/>
      <w:position w:val="0"/>
      <w:sz w:val="24"/>
      <w:szCs w:val="24"/>
      <w:u w:val="none"/>
      <w:lang w:val="ro-RO"/>
    </w:rPr>
  </w:style>
  <w:style w:type="character" w:customStyle="1" w:styleId="Bodytext90">
    <w:name w:val="Body text (9)"/>
    <w:basedOn w:val="Bodytext9"/>
    <w:rsid w:val="008F35A0"/>
    <w:rPr>
      <w:rFonts w:ascii="Arial" w:eastAsia="Arial" w:hAnsi="Arial" w:cs="Arial"/>
      <w:b w:val="0"/>
      <w:bCs w:val="0"/>
      <w:i w:val="0"/>
      <w:iCs w:val="0"/>
      <w:smallCaps w:val="0"/>
      <w:strike w:val="0"/>
      <w:color w:val="000000"/>
      <w:spacing w:val="0"/>
      <w:w w:val="100"/>
      <w:position w:val="0"/>
      <w:sz w:val="8"/>
      <w:szCs w:val="8"/>
      <w:u w:val="none"/>
      <w:lang w:val="ro-RO"/>
    </w:rPr>
  </w:style>
  <w:style w:type="character" w:customStyle="1" w:styleId="BodytextSpacing3pt">
    <w:name w:val="Body text + Spacing 3 pt"/>
    <w:basedOn w:val="Bodytext"/>
    <w:rsid w:val="007E02BF"/>
    <w:rPr>
      <w:rFonts w:ascii="Arial" w:eastAsia="Arial" w:hAnsi="Arial" w:cs="Arial"/>
      <w:b w:val="0"/>
      <w:bCs w:val="0"/>
      <w:i w:val="0"/>
      <w:iCs w:val="0"/>
      <w:smallCaps w:val="0"/>
      <w:strike w:val="0"/>
      <w:color w:val="FFFFFF"/>
      <w:spacing w:val="73"/>
      <w:w w:val="100"/>
      <w:position w:val="0"/>
      <w:sz w:val="18"/>
      <w:szCs w:val="18"/>
      <w:u w:val="none"/>
      <w:shd w:val="clear" w:color="auto" w:fill="FFFFFF"/>
      <w:lang w:val="en-US"/>
    </w:rPr>
  </w:style>
  <w:style w:type="character" w:customStyle="1" w:styleId="Bodytext21">
    <w:name w:val="Body text (21)_"/>
    <w:basedOn w:val="DefaultParagraphFont"/>
    <w:link w:val="Bodytext210"/>
    <w:rsid w:val="00285058"/>
    <w:rPr>
      <w:rFonts w:ascii="Arial" w:eastAsia="Arial" w:hAnsi="Arial" w:cs="Arial"/>
      <w:i/>
      <w:iCs/>
      <w:sz w:val="18"/>
      <w:szCs w:val="18"/>
      <w:shd w:val="clear" w:color="auto" w:fill="FFFFFF"/>
    </w:rPr>
  </w:style>
  <w:style w:type="paragraph" w:customStyle="1" w:styleId="Bodytext210">
    <w:name w:val="Body text (21)"/>
    <w:basedOn w:val="Normal"/>
    <w:link w:val="Bodytext21"/>
    <w:rsid w:val="00285058"/>
    <w:pPr>
      <w:widowControl w:val="0"/>
      <w:shd w:val="clear" w:color="auto" w:fill="FFFFFF"/>
      <w:spacing w:line="257" w:lineRule="exact"/>
      <w:ind w:hanging="280"/>
    </w:pPr>
    <w:rPr>
      <w:rFonts w:ascii="Arial" w:eastAsia="Arial" w:hAnsi="Arial" w:cs="Arial"/>
      <w:i/>
      <w:iCs/>
      <w:sz w:val="18"/>
      <w:szCs w:val="18"/>
      <w:lang w:val="en-US"/>
    </w:rPr>
  </w:style>
  <w:style w:type="character" w:customStyle="1" w:styleId="BodytextSmallCaps">
    <w:name w:val="Body text + Small Caps"/>
    <w:basedOn w:val="Bodytext"/>
    <w:rsid w:val="00CD41AE"/>
    <w:rPr>
      <w:rFonts w:ascii="Arial" w:eastAsia="Arial" w:hAnsi="Arial" w:cs="Arial"/>
      <w:b w:val="0"/>
      <w:bCs w:val="0"/>
      <w:i w:val="0"/>
      <w:iCs w:val="0"/>
      <w:smallCaps/>
      <w:strike w:val="0"/>
      <w:color w:val="000000"/>
      <w:spacing w:val="2"/>
      <w:w w:val="100"/>
      <w:position w:val="0"/>
      <w:sz w:val="18"/>
      <w:szCs w:val="18"/>
      <w:u w:val="none"/>
      <w:shd w:val="clear" w:color="auto" w:fill="FFFFFF"/>
      <w:lang w:val="ro-RO"/>
    </w:rPr>
  </w:style>
  <w:style w:type="character" w:customStyle="1" w:styleId="ListParagraphChar">
    <w:name w:val="List Paragraph Char"/>
    <w:link w:val="ListParagraph"/>
    <w:uiPriority w:val="34"/>
    <w:locked/>
    <w:rsid w:val="00742459"/>
    <w:rPr>
      <w:rFonts w:ascii="Times New Roman" w:eastAsia="Times New Roman" w:hAnsi="Times New Roman" w:cs="Times New Roman"/>
      <w:sz w:val="24"/>
      <w:szCs w:val="20"/>
      <w:lang w:val="ro-RO"/>
    </w:rPr>
  </w:style>
  <w:style w:type="paragraph" w:styleId="BalloonText">
    <w:name w:val="Balloon Text"/>
    <w:basedOn w:val="Normal"/>
    <w:link w:val="BalloonTextChar"/>
    <w:uiPriority w:val="99"/>
    <w:semiHidden/>
    <w:unhideWhenUsed/>
    <w:rsid w:val="002466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6E7"/>
    <w:rPr>
      <w:rFonts w:ascii="Segoe UI" w:eastAsia="Times New Roman" w:hAnsi="Segoe UI" w:cs="Segoe UI"/>
      <w:sz w:val="18"/>
      <w:szCs w:val="18"/>
      <w:lang w:val="ro-RO"/>
    </w:rPr>
  </w:style>
  <w:style w:type="character" w:customStyle="1" w:styleId="Heading1Char">
    <w:name w:val="Heading 1 Char"/>
    <w:basedOn w:val="DefaultParagraphFont"/>
    <w:link w:val="Heading1"/>
    <w:uiPriority w:val="9"/>
    <w:rsid w:val="00494044"/>
    <w:rPr>
      <w:rFonts w:eastAsiaTheme="majorEastAsia" w:cstheme="minorHAnsi"/>
      <w:b/>
      <w:sz w:val="28"/>
      <w:szCs w:val="28"/>
      <w:lang w:val="ro-RO"/>
    </w:rPr>
  </w:style>
  <w:style w:type="paragraph" w:styleId="TOCHeading">
    <w:name w:val="TOC Heading"/>
    <w:basedOn w:val="Heading1"/>
    <w:next w:val="Normal"/>
    <w:uiPriority w:val="39"/>
    <w:unhideWhenUsed/>
    <w:qFormat/>
    <w:rsid w:val="00E92135"/>
    <w:pPr>
      <w:spacing w:line="259" w:lineRule="auto"/>
      <w:outlineLvl w:val="9"/>
    </w:pPr>
    <w:rPr>
      <w:lang w:val="en-US"/>
    </w:rPr>
  </w:style>
  <w:style w:type="character" w:customStyle="1" w:styleId="Heading2Char">
    <w:name w:val="Heading 2 Char"/>
    <w:basedOn w:val="DefaultParagraphFont"/>
    <w:link w:val="Heading2"/>
    <w:uiPriority w:val="9"/>
    <w:rsid w:val="00494044"/>
    <w:rPr>
      <w:rFonts w:eastAsiaTheme="majorEastAsia" w:cstheme="minorHAnsi"/>
      <w:b/>
      <w:color w:val="2F5496" w:themeColor="accent1" w:themeShade="BF"/>
      <w:sz w:val="28"/>
      <w:szCs w:val="28"/>
      <w:lang w:val="ro-RO"/>
    </w:rPr>
  </w:style>
  <w:style w:type="paragraph" w:styleId="TOC1">
    <w:name w:val="toc 1"/>
    <w:basedOn w:val="Normal"/>
    <w:next w:val="Normal"/>
    <w:autoRedefine/>
    <w:uiPriority w:val="39"/>
    <w:unhideWhenUsed/>
    <w:rsid w:val="00180ABF"/>
    <w:pPr>
      <w:spacing w:after="100"/>
    </w:pPr>
  </w:style>
  <w:style w:type="paragraph" w:styleId="TOC2">
    <w:name w:val="toc 2"/>
    <w:basedOn w:val="Normal"/>
    <w:next w:val="Normal"/>
    <w:autoRedefine/>
    <w:uiPriority w:val="39"/>
    <w:unhideWhenUsed/>
    <w:rsid w:val="00180ABF"/>
    <w:pPr>
      <w:spacing w:after="100"/>
      <w:ind w:left="240"/>
    </w:pPr>
  </w:style>
  <w:style w:type="character" w:styleId="Hyperlink">
    <w:name w:val="Hyperlink"/>
    <w:basedOn w:val="DefaultParagraphFont"/>
    <w:uiPriority w:val="99"/>
    <w:unhideWhenUsed/>
    <w:rsid w:val="00180ABF"/>
    <w:rPr>
      <w:color w:val="0563C1" w:themeColor="hyperlink"/>
      <w:u w:val="single"/>
    </w:rPr>
  </w:style>
  <w:style w:type="paragraph" w:styleId="NoSpacing">
    <w:name w:val="No Spacing"/>
    <w:uiPriority w:val="1"/>
    <w:qFormat/>
    <w:rsid w:val="00180ABF"/>
    <w:pPr>
      <w:spacing w:after="0" w:line="240" w:lineRule="auto"/>
    </w:pPr>
    <w:rPr>
      <w:rFonts w:ascii="Times New Roman" w:eastAsia="Times New Roman" w:hAnsi="Times New Roman" w:cs="Times New Roman"/>
      <w:sz w:val="24"/>
      <w:szCs w:val="20"/>
      <w:lang w:val="ro-RO"/>
    </w:rPr>
  </w:style>
  <w:style w:type="paragraph" w:styleId="Header">
    <w:name w:val="header"/>
    <w:basedOn w:val="Normal"/>
    <w:link w:val="HeaderChar"/>
    <w:unhideWhenUsed/>
    <w:rsid w:val="00CA1D40"/>
    <w:pPr>
      <w:tabs>
        <w:tab w:val="center" w:pos="4680"/>
        <w:tab w:val="right" w:pos="9360"/>
      </w:tabs>
    </w:pPr>
  </w:style>
  <w:style w:type="character" w:customStyle="1" w:styleId="HeaderChar">
    <w:name w:val="Header Char"/>
    <w:basedOn w:val="DefaultParagraphFont"/>
    <w:link w:val="Header"/>
    <w:rsid w:val="00CA1D40"/>
    <w:rPr>
      <w:rFonts w:ascii="Times New Roman" w:eastAsia="Times New Roman" w:hAnsi="Times New Roman" w:cs="Times New Roman"/>
      <w:sz w:val="24"/>
      <w:szCs w:val="20"/>
      <w:lang w:val="ro-RO"/>
    </w:rPr>
  </w:style>
  <w:style w:type="paragraph" w:styleId="Footer">
    <w:name w:val="footer"/>
    <w:basedOn w:val="Normal"/>
    <w:link w:val="FooterChar"/>
    <w:uiPriority w:val="99"/>
    <w:unhideWhenUsed/>
    <w:rsid w:val="00CA1D40"/>
    <w:pPr>
      <w:tabs>
        <w:tab w:val="center" w:pos="4680"/>
        <w:tab w:val="right" w:pos="9360"/>
      </w:tabs>
    </w:pPr>
  </w:style>
  <w:style w:type="character" w:customStyle="1" w:styleId="FooterChar">
    <w:name w:val="Footer Char"/>
    <w:basedOn w:val="DefaultParagraphFont"/>
    <w:link w:val="Footer"/>
    <w:uiPriority w:val="99"/>
    <w:rsid w:val="00CA1D40"/>
    <w:rPr>
      <w:rFonts w:ascii="Times New Roman" w:eastAsia="Times New Roman" w:hAnsi="Times New Roman"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0148">
      <w:bodyDiv w:val="1"/>
      <w:marLeft w:val="0"/>
      <w:marRight w:val="0"/>
      <w:marTop w:val="0"/>
      <w:marBottom w:val="0"/>
      <w:divBdr>
        <w:top w:val="none" w:sz="0" w:space="0" w:color="auto"/>
        <w:left w:val="none" w:sz="0" w:space="0" w:color="auto"/>
        <w:bottom w:val="none" w:sz="0" w:space="0" w:color="auto"/>
        <w:right w:val="none" w:sz="0" w:space="0" w:color="auto"/>
      </w:divBdr>
    </w:div>
    <w:div w:id="87237929">
      <w:bodyDiv w:val="1"/>
      <w:marLeft w:val="0"/>
      <w:marRight w:val="0"/>
      <w:marTop w:val="0"/>
      <w:marBottom w:val="0"/>
      <w:divBdr>
        <w:top w:val="none" w:sz="0" w:space="0" w:color="auto"/>
        <w:left w:val="none" w:sz="0" w:space="0" w:color="auto"/>
        <w:bottom w:val="none" w:sz="0" w:space="0" w:color="auto"/>
        <w:right w:val="none" w:sz="0" w:space="0" w:color="auto"/>
      </w:divBdr>
    </w:div>
    <w:div w:id="119734680">
      <w:bodyDiv w:val="1"/>
      <w:marLeft w:val="0"/>
      <w:marRight w:val="0"/>
      <w:marTop w:val="0"/>
      <w:marBottom w:val="0"/>
      <w:divBdr>
        <w:top w:val="none" w:sz="0" w:space="0" w:color="auto"/>
        <w:left w:val="none" w:sz="0" w:space="0" w:color="auto"/>
        <w:bottom w:val="none" w:sz="0" w:space="0" w:color="auto"/>
        <w:right w:val="none" w:sz="0" w:space="0" w:color="auto"/>
      </w:divBdr>
    </w:div>
    <w:div w:id="268046629">
      <w:bodyDiv w:val="1"/>
      <w:marLeft w:val="0"/>
      <w:marRight w:val="0"/>
      <w:marTop w:val="0"/>
      <w:marBottom w:val="0"/>
      <w:divBdr>
        <w:top w:val="none" w:sz="0" w:space="0" w:color="auto"/>
        <w:left w:val="none" w:sz="0" w:space="0" w:color="auto"/>
        <w:bottom w:val="none" w:sz="0" w:space="0" w:color="auto"/>
        <w:right w:val="none" w:sz="0" w:space="0" w:color="auto"/>
      </w:divBdr>
    </w:div>
    <w:div w:id="289240774">
      <w:bodyDiv w:val="1"/>
      <w:marLeft w:val="0"/>
      <w:marRight w:val="0"/>
      <w:marTop w:val="0"/>
      <w:marBottom w:val="0"/>
      <w:divBdr>
        <w:top w:val="none" w:sz="0" w:space="0" w:color="auto"/>
        <w:left w:val="none" w:sz="0" w:space="0" w:color="auto"/>
        <w:bottom w:val="none" w:sz="0" w:space="0" w:color="auto"/>
        <w:right w:val="none" w:sz="0" w:space="0" w:color="auto"/>
      </w:divBdr>
    </w:div>
    <w:div w:id="311645155">
      <w:bodyDiv w:val="1"/>
      <w:marLeft w:val="0"/>
      <w:marRight w:val="0"/>
      <w:marTop w:val="0"/>
      <w:marBottom w:val="0"/>
      <w:divBdr>
        <w:top w:val="none" w:sz="0" w:space="0" w:color="auto"/>
        <w:left w:val="none" w:sz="0" w:space="0" w:color="auto"/>
        <w:bottom w:val="none" w:sz="0" w:space="0" w:color="auto"/>
        <w:right w:val="none" w:sz="0" w:space="0" w:color="auto"/>
      </w:divBdr>
    </w:div>
    <w:div w:id="372464044">
      <w:bodyDiv w:val="1"/>
      <w:marLeft w:val="0"/>
      <w:marRight w:val="0"/>
      <w:marTop w:val="0"/>
      <w:marBottom w:val="0"/>
      <w:divBdr>
        <w:top w:val="none" w:sz="0" w:space="0" w:color="auto"/>
        <w:left w:val="none" w:sz="0" w:space="0" w:color="auto"/>
        <w:bottom w:val="none" w:sz="0" w:space="0" w:color="auto"/>
        <w:right w:val="none" w:sz="0" w:space="0" w:color="auto"/>
      </w:divBdr>
    </w:div>
    <w:div w:id="394009279">
      <w:bodyDiv w:val="1"/>
      <w:marLeft w:val="0"/>
      <w:marRight w:val="0"/>
      <w:marTop w:val="0"/>
      <w:marBottom w:val="0"/>
      <w:divBdr>
        <w:top w:val="none" w:sz="0" w:space="0" w:color="auto"/>
        <w:left w:val="none" w:sz="0" w:space="0" w:color="auto"/>
        <w:bottom w:val="none" w:sz="0" w:space="0" w:color="auto"/>
        <w:right w:val="none" w:sz="0" w:space="0" w:color="auto"/>
      </w:divBdr>
    </w:div>
    <w:div w:id="468789298">
      <w:bodyDiv w:val="1"/>
      <w:marLeft w:val="0"/>
      <w:marRight w:val="0"/>
      <w:marTop w:val="0"/>
      <w:marBottom w:val="0"/>
      <w:divBdr>
        <w:top w:val="none" w:sz="0" w:space="0" w:color="auto"/>
        <w:left w:val="none" w:sz="0" w:space="0" w:color="auto"/>
        <w:bottom w:val="none" w:sz="0" w:space="0" w:color="auto"/>
        <w:right w:val="none" w:sz="0" w:space="0" w:color="auto"/>
      </w:divBdr>
    </w:div>
    <w:div w:id="552348929">
      <w:bodyDiv w:val="1"/>
      <w:marLeft w:val="0"/>
      <w:marRight w:val="0"/>
      <w:marTop w:val="0"/>
      <w:marBottom w:val="0"/>
      <w:divBdr>
        <w:top w:val="none" w:sz="0" w:space="0" w:color="auto"/>
        <w:left w:val="none" w:sz="0" w:space="0" w:color="auto"/>
        <w:bottom w:val="none" w:sz="0" w:space="0" w:color="auto"/>
        <w:right w:val="none" w:sz="0" w:space="0" w:color="auto"/>
      </w:divBdr>
    </w:div>
    <w:div w:id="572617456">
      <w:bodyDiv w:val="1"/>
      <w:marLeft w:val="0"/>
      <w:marRight w:val="0"/>
      <w:marTop w:val="0"/>
      <w:marBottom w:val="0"/>
      <w:divBdr>
        <w:top w:val="none" w:sz="0" w:space="0" w:color="auto"/>
        <w:left w:val="none" w:sz="0" w:space="0" w:color="auto"/>
        <w:bottom w:val="none" w:sz="0" w:space="0" w:color="auto"/>
        <w:right w:val="none" w:sz="0" w:space="0" w:color="auto"/>
      </w:divBdr>
    </w:div>
    <w:div w:id="602960637">
      <w:bodyDiv w:val="1"/>
      <w:marLeft w:val="0"/>
      <w:marRight w:val="0"/>
      <w:marTop w:val="0"/>
      <w:marBottom w:val="0"/>
      <w:divBdr>
        <w:top w:val="none" w:sz="0" w:space="0" w:color="auto"/>
        <w:left w:val="none" w:sz="0" w:space="0" w:color="auto"/>
        <w:bottom w:val="none" w:sz="0" w:space="0" w:color="auto"/>
        <w:right w:val="none" w:sz="0" w:space="0" w:color="auto"/>
      </w:divBdr>
    </w:div>
    <w:div w:id="609364496">
      <w:bodyDiv w:val="1"/>
      <w:marLeft w:val="0"/>
      <w:marRight w:val="0"/>
      <w:marTop w:val="0"/>
      <w:marBottom w:val="0"/>
      <w:divBdr>
        <w:top w:val="none" w:sz="0" w:space="0" w:color="auto"/>
        <w:left w:val="none" w:sz="0" w:space="0" w:color="auto"/>
        <w:bottom w:val="none" w:sz="0" w:space="0" w:color="auto"/>
        <w:right w:val="none" w:sz="0" w:space="0" w:color="auto"/>
      </w:divBdr>
    </w:div>
    <w:div w:id="654914189">
      <w:bodyDiv w:val="1"/>
      <w:marLeft w:val="0"/>
      <w:marRight w:val="0"/>
      <w:marTop w:val="0"/>
      <w:marBottom w:val="0"/>
      <w:divBdr>
        <w:top w:val="none" w:sz="0" w:space="0" w:color="auto"/>
        <w:left w:val="none" w:sz="0" w:space="0" w:color="auto"/>
        <w:bottom w:val="none" w:sz="0" w:space="0" w:color="auto"/>
        <w:right w:val="none" w:sz="0" w:space="0" w:color="auto"/>
      </w:divBdr>
    </w:div>
    <w:div w:id="685448122">
      <w:bodyDiv w:val="1"/>
      <w:marLeft w:val="0"/>
      <w:marRight w:val="0"/>
      <w:marTop w:val="0"/>
      <w:marBottom w:val="0"/>
      <w:divBdr>
        <w:top w:val="none" w:sz="0" w:space="0" w:color="auto"/>
        <w:left w:val="none" w:sz="0" w:space="0" w:color="auto"/>
        <w:bottom w:val="none" w:sz="0" w:space="0" w:color="auto"/>
        <w:right w:val="none" w:sz="0" w:space="0" w:color="auto"/>
      </w:divBdr>
    </w:div>
    <w:div w:id="820462176">
      <w:bodyDiv w:val="1"/>
      <w:marLeft w:val="0"/>
      <w:marRight w:val="0"/>
      <w:marTop w:val="0"/>
      <w:marBottom w:val="0"/>
      <w:divBdr>
        <w:top w:val="none" w:sz="0" w:space="0" w:color="auto"/>
        <w:left w:val="none" w:sz="0" w:space="0" w:color="auto"/>
        <w:bottom w:val="none" w:sz="0" w:space="0" w:color="auto"/>
        <w:right w:val="none" w:sz="0" w:space="0" w:color="auto"/>
      </w:divBdr>
    </w:div>
    <w:div w:id="860246933">
      <w:bodyDiv w:val="1"/>
      <w:marLeft w:val="0"/>
      <w:marRight w:val="0"/>
      <w:marTop w:val="0"/>
      <w:marBottom w:val="0"/>
      <w:divBdr>
        <w:top w:val="none" w:sz="0" w:space="0" w:color="auto"/>
        <w:left w:val="none" w:sz="0" w:space="0" w:color="auto"/>
        <w:bottom w:val="none" w:sz="0" w:space="0" w:color="auto"/>
        <w:right w:val="none" w:sz="0" w:space="0" w:color="auto"/>
      </w:divBdr>
    </w:div>
    <w:div w:id="919945908">
      <w:bodyDiv w:val="1"/>
      <w:marLeft w:val="0"/>
      <w:marRight w:val="0"/>
      <w:marTop w:val="0"/>
      <w:marBottom w:val="0"/>
      <w:divBdr>
        <w:top w:val="none" w:sz="0" w:space="0" w:color="auto"/>
        <w:left w:val="none" w:sz="0" w:space="0" w:color="auto"/>
        <w:bottom w:val="none" w:sz="0" w:space="0" w:color="auto"/>
        <w:right w:val="none" w:sz="0" w:space="0" w:color="auto"/>
      </w:divBdr>
    </w:div>
    <w:div w:id="924916593">
      <w:bodyDiv w:val="1"/>
      <w:marLeft w:val="0"/>
      <w:marRight w:val="0"/>
      <w:marTop w:val="0"/>
      <w:marBottom w:val="0"/>
      <w:divBdr>
        <w:top w:val="none" w:sz="0" w:space="0" w:color="auto"/>
        <w:left w:val="none" w:sz="0" w:space="0" w:color="auto"/>
        <w:bottom w:val="none" w:sz="0" w:space="0" w:color="auto"/>
        <w:right w:val="none" w:sz="0" w:space="0" w:color="auto"/>
      </w:divBdr>
    </w:div>
    <w:div w:id="932394508">
      <w:bodyDiv w:val="1"/>
      <w:marLeft w:val="0"/>
      <w:marRight w:val="0"/>
      <w:marTop w:val="0"/>
      <w:marBottom w:val="0"/>
      <w:divBdr>
        <w:top w:val="none" w:sz="0" w:space="0" w:color="auto"/>
        <w:left w:val="none" w:sz="0" w:space="0" w:color="auto"/>
        <w:bottom w:val="none" w:sz="0" w:space="0" w:color="auto"/>
        <w:right w:val="none" w:sz="0" w:space="0" w:color="auto"/>
      </w:divBdr>
    </w:div>
    <w:div w:id="965237955">
      <w:bodyDiv w:val="1"/>
      <w:marLeft w:val="0"/>
      <w:marRight w:val="0"/>
      <w:marTop w:val="0"/>
      <w:marBottom w:val="0"/>
      <w:divBdr>
        <w:top w:val="none" w:sz="0" w:space="0" w:color="auto"/>
        <w:left w:val="none" w:sz="0" w:space="0" w:color="auto"/>
        <w:bottom w:val="none" w:sz="0" w:space="0" w:color="auto"/>
        <w:right w:val="none" w:sz="0" w:space="0" w:color="auto"/>
      </w:divBdr>
    </w:div>
    <w:div w:id="1017848298">
      <w:bodyDiv w:val="1"/>
      <w:marLeft w:val="0"/>
      <w:marRight w:val="0"/>
      <w:marTop w:val="0"/>
      <w:marBottom w:val="0"/>
      <w:divBdr>
        <w:top w:val="none" w:sz="0" w:space="0" w:color="auto"/>
        <w:left w:val="none" w:sz="0" w:space="0" w:color="auto"/>
        <w:bottom w:val="none" w:sz="0" w:space="0" w:color="auto"/>
        <w:right w:val="none" w:sz="0" w:space="0" w:color="auto"/>
      </w:divBdr>
    </w:div>
    <w:div w:id="1018845432">
      <w:bodyDiv w:val="1"/>
      <w:marLeft w:val="0"/>
      <w:marRight w:val="0"/>
      <w:marTop w:val="0"/>
      <w:marBottom w:val="0"/>
      <w:divBdr>
        <w:top w:val="none" w:sz="0" w:space="0" w:color="auto"/>
        <w:left w:val="none" w:sz="0" w:space="0" w:color="auto"/>
        <w:bottom w:val="none" w:sz="0" w:space="0" w:color="auto"/>
        <w:right w:val="none" w:sz="0" w:space="0" w:color="auto"/>
      </w:divBdr>
    </w:div>
    <w:div w:id="1161920134">
      <w:bodyDiv w:val="1"/>
      <w:marLeft w:val="0"/>
      <w:marRight w:val="0"/>
      <w:marTop w:val="0"/>
      <w:marBottom w:val="0"/>
      <w:divBdr>
        <w:top w:val="none" w:sz="0" w:space="0" w:color="auto"/>
        <w:left w:val="none" w:sz="0" w:space="0" w:color="auto"/>
        <w:bottom w:val="none" w:sz="0" w:space="0" w:color="auto"/>
        <w:right w:val="none" w:sz="0" w:space="0" w:color="auto"/>
      </w:divBdr>
    </w:div>
    <w:div w:id="1233392631">
      <w:bodyDiv w:val="1"/>
      <w:marLeft w:val="0"/>
      <w:marRight w:val="0"/>
      <w:marTop w:val="0"/>
      <w:marBottom w:val="0"/>
      <w:divBdr>
        <w:top w:val="none" w:sz="0" w:space="0" w:color="auto"/>
        <w:left w:val="none" w:sz="0" w:space="0" w:color="auto"/>
        <w:bottom w:val="none" w:sz="0" w:space="0" w:color="auto"/>
        <w:right w:val="none" w:sz="0" w:space="0" w:color="auto"/>
      </w:divBdr>
    </w:div>
    <w:div w:id="1249116503">
      <w:bodyDiv w:val="1"/>
      <w:marLeft w:val="0"/>
      <w:marRight w:val="0"/>
      <w:marTop w:val="0"/>
      <w:marBottom w:val="0"/>
      <w:divBdr>
        <w:top w:val="none" w:sz="0" w:space="0" w:color="auto"/>
        <w:left w:val="none" w:sz="0" w:space="0" w:color="auto"/>
        <w:bottom w:val="none" w:sz="0" w:space="0" w:color="auto"/>
        <w:right w:val="none" w:sz="0" w:space="0" w:color="auto"/>
      </w:divBdr>
    </w:div>
    <w:div w:id="1403259039">
      <w:bodyDiv w:val="1"/>
      <w:marLeft w:val="0"/>
      <w:marRight w:val="0"/>
      <w:marTop w:val="0"/>
      <w:marBottom w:val="0"/>
      <w:divBdr>
        <w:top w:val="none" w:sz="0" w:space="0" w:color="auto"/>
        <w:left w:val="none" w:sz="0" w:space="0" w:color="auto"/>
        <w:bottom w:val="none" w:sz="0" w:space="0" w:color="auto"/>
        <w:right w:val="none" w:sz="0" w:space="0" w:color="auto"/>
      </w:divBdr>
    </w:div>
    <w:div w:id="1501386299">
      <w:bodyDiv w:val="1"/>
      <w:marLeft w:val="0"/>
      <w:marRight w:val="0"/>
      <w:marTop w:val="0"/>
      <w:marBottom w:val="0"/>
      <w:divBdr>
        <w:top w:val="none" w:sz="0" w:space="0" w:color="auto"/>
        <w:left w:val="none" w:sz="0" w:space="0" w:color="auto"/>
        <w:bottom w:val="none" w:sz="0" w:space="0" w:color="auto"/>
        <w:right w:val="none" w:sz="0" w:space="0" w:color="auto"/>
      </w:divBdr>
    </w:div>
    <w:div w:id="1519391215">
      <w:bodyDiv w:val="1"/>
      <w:marLeft w:val="0"/>
      <w:marRight w:val="0"/>
      <w:marTop w:val="0"/>
      <w:marBottom w:val="0"/>
      <w:divBdr>
        <w:top w:val="none" w:sz="0" w:space="0" w:color="auto"/>
        <w:left w:val="none" w:sz="0" w:space="0" w:color="auto"/>
        <w:bottom w:val="none" w:sz="0" w:space="0" w:color="auto"/>
        <w:right w:val="none" w:sz="0" w:space="0" w:color="auto"/>
      </w:divBdr>
    </w:div>
    <w:div w:id="1521700110">
      <w:bodyDiv w:val="1"/>
      <w:marLeft w:val="0"/>
      <w:marRight w:val="0"/>
      <w:marTop w:val="0"/>
      <w:marBottom w:val="0"/>
      <w:divBdr>
        <w:top w:val="none" w:sz="0" w:space="0" w:color="auto"/>
        <w:left w:val="none" w:sz="0" w:space="0" w:color="auto"/>
        <w:bottom w:val="none" w:sz="0" w:space="0" w:color="auto"/>
        <w:right w:val="none" w:sz="0" w:space="0" w:color="auto"/>
      </w:divBdr>
    </w:div>
    <w:div w:id="1536310251">
      <w:bodyDiv w:val="1"/>
      <w:marLeft w:val="0"/>
      <w:marRight w:val="0"/>
      <w:marTop w:val="0"/>
      <w:marBottom w:val="0"/>
      <w:divBdr>
        <w:top w:val="none" w:sz="0" w:space="0" w:color="auto"/>
        <w:left w:val="none" w:sz="0" w:space="0" w:color="auto"/>
        <w:bottom w:val="none" w:sz="0" w:space="0" w:color="auto"/>
        <w:right w:val="none" w:sz="0" w:space="0" w:color="auto"/>
      </w:divBdr>
    </w:div>
    <w:div w:id="1555383927">
      <w:bodyDiv w:val="1"/>
      <w:marLeft w:val="0"/>
      <w:marRight w:val="0"/>
      <w:marTop w:val="0"/>
      <w:marBottom w:val="0"/>
      <w:divBdr>
        <w:top w:val="none" w:sz="0" w:space="0" w:color="auto"/>
        <w:left w:val="none" w:sz="0" w:space="0" w:color="auto"/>
        <w:bottom w:val="none" w:sz="0" w:space="0" w:color="auto"/>
        <w:right w:val="none" w:sz="0" w:space="0" w:color="auto"/>
      </w:divBdr>
    </w:div>
    <w:div w:id="1570580399">
      <w:bodyDiv w:val="1"/>
      <w:marLeft w:val="0"/>
      <w:marRight w:val="0"/>
      <w:marTop w:val="0"/>
      <w:marBottom w:val="0"/>
      <w:divBdr>
        <w:top w:val="none" w:sz="0" w:space="0" w:color="auto"/>
        <w:left w:val="none" w:sz="0" w:space="0" w:color="auto"/>
        <w:bottom w:val="none" w:sz="0" w:space="0" w:color="auto"/>
        <w:right w:val="none" w:sz="0" w:space="0" w:color="auto"/>
      </w:divBdr>
    </w:div>
    <w:div w:id="1601403249">
      <w:bodyDiv w:val="1"/>
      <w:marLeft w:val="0"/>
      <w:marRight w:val="0"/>
      <w:marTop w:val="0"/>
      <w:marBottom w:val="0"/>
      <w:divBdr>
        <w:top w:val="none" w:sz="0" w:space="0" w:color="auto"/>
        <w:left w:val="none" w:sz="0" w:space="0" w:color="auto"/>
        <w:bottom w:val="none" w:sz="0" w:space="0" w:color="auto"/>
        <w:right w:val="none" w:sz="0" w:space="0" w:color="auto"/>
      </w:divBdr>
    </w:div>
    <w:div w:id="1710759234">
      <w:bodyDiv w:val="1"/>
      <w:marLeft w:val="0"/>
      <w:marRight w:val="0"/>
      <w:marTop w:val="0"/>
      <w:marBottom w:val="0"/>
      <w:divBdr>
        <w:top w:val="none" w:sz="0" w:space="0" w:color="auto"/>
        <w:left w:val="none" w:sz="0" w:space="0" w:color="auto"/>
        <w:bottom w:val="none" w:sz="0" w:space="0" w:color="auto"/>
        <w:right w:val="none" w:sz="0" w:space="0" w:color="auto"/>
      </w:divBdr>
    </w:div>
    <w:div w:id="1735929469">
      <w:bodyDiv w:val="1"/>
      <w:marLeft w:val="0"/>
      <w:marRight w:val="0"/>
      <w:marTop w:val="0"/>
      <w:marBottom w:val="0"/>
      <w:divBdr>
        <w:top w:val="none" w:sz="0" w:space="0" w:color="auto"/>
        <w:left w:val="none" w:sz="0" w:space="0" w:color="auto"/>
        <w:bottom w:val="none" w:sz="0" w:space="0" w:color="auto"/>
        <w:right w:val="none" w:sz="0" w:space="0" w:color="auto"/>
      </w:divBdr>
    </w:div>
    <w:div w:id="1772581340">
      <w:bodyDiv w:val="1"/>
      <w:marLeft w:val="0"/>
      <w:marRight w:val="0"/>
      <w:marTop w:val="0"/>
      <w:marBottom w:val="0"/>
      <w:divBdr>
        <w:top w:val="none" w:sz="0" w:space="0" w:color="auto"/>
        <w:left w:val="none" w:sz="0" w:space="0" w:color="auto"/>
        <w:bottom w:val="none" w:sz="0" w:space="0" w:color="auto"/>
        <w:right w:val="none" w:sz="0" w:space="0" w:color="auto"/>
      </w:divBdr>
    </w:div>
    <w:div w:id="1796480205">
      <w:bodyDiv w:val="1"/>
      <w:marLeft w:val="0"/>
      <w:marRight w:val="0"/>
      <w:marTop w:val="0"/>
      <w:marBottom w:val="0"/>
      <w:divBdr>
        <w:top w:val="none" w:sz="0" w:space="0" w:color="auto"/>
        <w:left w:val="none" w:sz="0" w:space="0" w:color="auto"/>
        <w:bottom w:val="none" w:sz="0" w:space="0" w:color="auto"/>
        <w:right w:val="none" w:sz="0" w:space="0" w:color="auto"/>
      </w:divBdr>
    </w:div>
    <w:div w:id="1972900348">
      <w:bodyDiv w:val="1"/>
      <w:marLeft w:val="0"/>
      <w:marRight w:val="0"/>
      <w:marTop w:val="0"/>
      <w:marBottom w:val="0"/>
      <w:divBdr>
        <w:top w:val="none" w:sz="0" w:space="0" w:color="auto"/>
        <w:left w:val="none" w:sz="0" w:space="0" w:color="auto"/>
        <w:bottom w:val="none" w:sz="0" w:space="0" w:color="auto"/>
        <w:right w:val="none" w:sz="0" w:space="0" w:color="auto"/>
      </w:divBdr>
    </w:div>
    <w:div w:id="1980108564">
      <w:bodyDiv w:val="1"/>
      <w:marLeft w:val="0"/>
      <w:marRight w:val="0"/>
      <w:marTop w:val="0"/>
      <w:marBottom w:val="0"/>
      <w:divBdr>
        <w:top w:val="none" w:sz="0" w:space="0" w:color="auto"/>
        <w:left w:val="none" w:sz="0" w:space="0" w:color="auto"/>
        <w:bottom w:val="none" w:sz="0" w:space="0" w:color="auto"/>
        <w:right w:val="none" w:sz="0" w:space="0" w:color="auto"/>
      </w:divBdr>
    </w:div>
    <w:div w:id="1992126911">
      <w:bodyDiv w:val="1"/>
      <w:marLeft w:val="0"/>
      <w:marRight w:val="0"/>
      <w:marTop w:val="0"/>
      <w:marBottom w:val="0"/>
      <w:divBdr>
        <w:top w:val="none" w:sz="0" w:space="0" w:color="auto"/>
        <w:left w:val="none" w:sz="0" w:space="0" w:color="auto"/>
        <w:bottom w:val="none" w:sz="0" w:space="0" w:color="auto"/>
        <w:right w:val="none" w:sz="0" w:space="0" w:color="auto"/>
      </w:divBdr>
    </w:div>
    <w:div w:id="2028751396">
      <w:bodyDiv w:val="1"/>
      <w:marLeft w:val="0"/>
      <w:marRight w:val="0"/>
      <w:marTop w:val="0"/>
      <w:marBottom w:val="0"/>
      <w:divBdr>
        <w:top w:val="none" w:sz="0" w:space="0" w:color="auto"/>
        <w:left w:val="none" w:sz="0" w:space="0" w:color="auto"/>
        <w:bottom w:val="none" w:sz="0" w:space="0" w:color="auto"/>
        <w:right w:val="none" w:sz="0" w:space="0" w:color="auto"/>
      </w:divBdr>
    </w:div>
    <w:div w:id="2076393964">
      <w:bodyDiv w:val="1"/>
      <w:marLeft w:val="0"/>
      <w:marRight w:val="0"/>
      <w:marTop w:val="0"/>
      <w:marBottom w:val="0"/>
      <w:divBdr>
        <w:top w:val="none" w:sz="0" w:space="0" w:color="auto"/>
        <w:left w:val="none" w:sz="0" w:space="0" w:color="auto"/>
        <w:bottom w:val="none" w:sz="0" w:space="0" w:color="auto"/>
        <w:right w:val="none" w:sz="0" w:space="0" w:color="auto"/>
      </w:divBdr>
    </w:div>
    <w:div w:id="2079013339">
      <w:bodyDiv w:val="1"/>
      <w:marLeft w:val="0"/>
      <w:marRight w:val="0"/>
      <w:marTop w:val="0"/>
      <w:marBottom w:val="0"/>
      <w:divBdr>
        <w:top w:val="none" w:sz="0" w:space="0" w:color="auto"/>
        <w:left w:val="none" w:sz="0" w:space="0" w:color="auto"/>
        <w:bottom w:val="none" w:sz="0" w:space="0" w:color="auto"/>
        <w:right w:val="none" w:sz="0" w:space="0" w:color="auto"/>
      </w:divBdr>
    </w:div>
    <w:div w:id="2095471795">
      <w:bodyDiv w:val="1"/>
      <w:marLeft w:val="0"/>
      <w:marRight w:val="0"/>
      <w:marTop w:val="0"/>
      <w:marBottom w:val="0"/>
      <w:divBdr>
        <w:top w:val="none" w:sz="0" w:space="0" w:color="auto"/>
        <w:left w:val="none" w:sz="0" w:space="0" w:color="auto"/>
        <w:bottom w:val="none" w:sz="0" w:space="0" w:color="auto"/>
        <w:right w:val="none" w:sz="0" w:space="0" w:color="auto"/>
      </w:divBdr>
    </w:div>
    <w:div w:id="212213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5BD00-AA09-445C-8B71-031062D5C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19</Pages>
  <Words>6460</Words>
  <Characters>36828</Characters>
  <Application>Microsoft Office Word</Application>
  <DocSecurity>0</DocSecurity>
  <Lines>306</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Opincaru</dc:creator>
  <cp:keywords/>
  <dc:description/>
  <cp:lastModifiedBy>ADI OPPY</cp:lastModifiedBy>
  <cp:revision>11</cp:revision>
  <cp:lastPrinted>2018-04-27T10:06:00Z</cp:lastPrinted>
  <dcterms:created xsi:type="dcterms:W3CDTF">2018-07-09T14:23:00Z</dcterms:created>
  <dcterms:modified xsi:type="dcterms:W3CDTF">2018-07-23T11:42:00Z</dcterms:modified>
</cp:coreProperties>
</file>